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D0" w:rsidRPr="00375722" w:rsidRDefault="00BA4FD0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P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P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P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21 январь 2021й                       № 1                       21 января 2021г</w:t>
      </w:r>
    </w:p>
    <w:p w:rsidR="00375722" w:rsidRP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Pr="00375722" w:rsidRDefault="00375722" w:rsidP="00375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 xml:space="preserve">Об утверждении методики оценки эффективности использования имущества, находящегося в собственности сельского поселения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целях реализации полномочий по оказанию имущественной поддержки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гражданам,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722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375722" w:rsidRP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P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5722"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использования имущества, находящегося в муниципальной собственности, в том числе закрепленного за сельским поселении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сельсовет муниципальными учреждениями муниципального района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при реализации полномочий по оказанию имущественной поддержки само занятым гражданам, субъектам малого и среднего предпринимательства, Администрация муниципального района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район постановляет:</w:t>
      </w:r>
      <w:proofErr w:type="gramEnd"/>
    </w:p>
    <w:p w:rsidR="00375722" w:rsidRP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 xml:space="preserve">1. Утвердить прилагаемую Методику оценки эффективности использования имущества, находящегося в собственности сельского поселения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в том числе закрепленного за муниципальными учреждениями, в целях реализации полномочий по оказанию имущественной поддержки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гражданам, субъектам малого и среднего предпринимательства (далее – Методика).</w:t>
      </w:r>
    </w:p>
    <w:p w:rsidR="00375722" w:rsidRP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75722">
        <w:rPr>
          <w:rFonts w:ascii="Times New Roman" w:hAnsi="Times New Roman" w:cs="Times New Roman"/>
          <w:sz w:val="28"/>
          <w:szCs w:val="28"/>
        </w:rPr>
        <w:t xml:space="preserve">Комитету по управлению собственностью Министерства земельных и имущественных отношений Республики Башкортостан по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Янаульскому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району и городу Янаулу формировать на каждый трехлетний период, начиная с 2021 года, график проведения оценки эффективности использования имущества, находящегося в собственности сельского поселения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направлять его в Администрацию сельского </w:t>
      </w:r>
      <w:r w:rsidRPr="00375722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5D9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7572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в</w:t>
      </w:r>
      <w:proofErr w:type="gramEnd"/>
      <w:r w:rsidRPr="003757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5722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375722">
        <w:rPr>
          <w:rFonts w:ascii="Times New Roman" w:hAnsi="Times New Roman" w:cs="Times New Roman"/>
          <w:sz w:val="28"/>
          <w:szCs w:val="28"/>
        </w:rPr>
        <w:t xml:space="preserve"> которой находятся муниципальные учреждения, и ежегодно осуществлять оценку эффективности использования имущества, находящегося в собственности сельского поселения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отношении установленных в таком графике объектов, в соответствии с Методикой.</w:t>
      </w:r>
    </w:p>
    <w:p w:rsidR="00375722" w:rsidRP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</w:t>
      </w:r>
    </w:p>
    <w:p w:rsidR="00375722" w:rsidRP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P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P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Э.М.Минликузина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75722" w:rsidRP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P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Pr="00375722" w:rsidRDefault="00375722" w:rsidP="003757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7572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375722" w:rsidRPr="00375722" w:rsidRDefault="00375722" w:rsidP="003757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75722">
        <w:rPr>
          <w:rFonts w:ascii="Times New Roman" w:hAnsi="Times New Roman" w:cs="Times New Roman"/>
          <w:sz w:val="20"/>
          <w:szCs w:val="20"/>
        </w:rPr>
        <w:t>Утверждена</w:t>
      </w:r>
    </w:p>
    <w:p w:rsidR="00375722" w:rsidRPr="00375722" w:rsidRDefault="00375722" w:rsidP="003757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75722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375722" w:rsidRDefault="00375722" w:rsidP="003757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75722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 w:rsidRPr="00375722">
        <w:rPr>
          <w:rFonts w:ascii="Times New Roman" w:hAnsi="Times New Roman" w:cs="Times New Roman"/>
          <w:sz w:val="20"/>
          <w:szCs w:val="20"/>
        </w:rPr>
        <w:t>Староваряшский</w:t>
      </w:r>
      <w:proofErr w:type="spellEnd"/>
      <w:r w:rsidRPr="00375722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375722" w:rsidRPr="00375722" w:rsidRDefault="00375722" w:rsidP="003757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75722">
        <w:rPr>
          <w:rFonts w:ascii="Times New Roman" w:hAnsi="Times New Roman" w:cs="Times New Roman"/>
          <w:sz w:val="20"/>
          <w:szCs w:val="20"/>
        </w:rPr>
        <w:t xml:space="preserve">сельсовет </w:t>
      </w:r>
      <w:proofErr w:type="gramStart"/>
      <w:r w:rsidRPr="00375722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3757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5722" w:rsidRPr="00375722" w:rsidRDefault="00375722" w:rsidP="003757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75722">
        <w:rPr>
          <w:rFonts w:ascii="Times New Roman" w:hAnsi="Times New Roman" w:cs="Times New Roman"/>
          <w:sz w:val="20"/>
          <w:szCs w:val="20"/>
        </w:rPr>
        <w:t xml:space="preserve"> района </w:t>
      </w:r>
      <w:proofErr w:type="spellStart"/>
      <w:r w:rsidRPr="00375722">
        <w:rPr>
          <w:rFonts w:ascii="Times New Roman" w:hAnsi="Times New Roman" w:cs="Times New Roman"/>
          <w:sz w:val="20"/>
          <w:szCs w:val="20"/>
        </w:rPr>
        <w:t>Янаульский</w:t>
      </w:r>
      <w:proofErr w:type="spellEnd"/>
      <w:r w:rsidRPr="00375722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75722" w:rsidRPr="00375722" w:rsidRDefault="00375722" w:rsidP="003757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75722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375722" w:rsidRPr="00375722" w:rsidRDefault="00375722" w:rsidP="003757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75722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3757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янва</w:t>
      </w:r>
      <w:r w:rsidRPr="00375722">
        <w:rPr>
          <w:rFonts w:ascii="Times New Roman" w:hAnsi="Times New Roman" w:cs="Times New Roman"/>
          <w:sz w:val="20"/>
          <w:szCs w:val="20"/>
        </w:rPr>
        <w:t>ря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375722">
        <w:rPr>
          <w:rFonts w:ascii="Times New Roman" w:hAnsi="Times New Roman" w:cs="Times New Roman"/>
          <w:sz w:val="20"/>
          <w:szCs w:val="20"/>
        </w:rPr>
        <w:t xml:space="preserve"> года № </w:t>
      </w:r>
      <w:r>
        <w:rPr>
          <w:rFonts w:ascii="Times New Roman" w:hAnsi="Times New Roman" w:cs="Times New Roman"/>
          <w:sz w:val="20"/>
          <w:szCs w:val="20"/>
        </w:rPr>
        <w:t>01</w:t>
      </w:r>
    </w:p>
    <w:p w:rsidR="00375722" w:rsidRPr="00375722" w:rsidRDefault="00375722" w:rsidP="00375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22" w:rsidRPr="00375722" w:rsidRDefault="00375722" w:rsidP="00375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Методика</w:t>
      </w:r>
    </w:p>
    <w:p w:rsidR="00375722" w:rsidRPr="00375722" w:rsidRDefault="00375722" w:rsidP="00375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оценки эффективности использования имущества, находящегося</w:t>
      </w:r>
    </w:p>
    <w:p w:rsidR="00375722" w:rsidRPr="00375722" w:rsidRDefault="00375722" w:rsidP="00375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 xml:space="preserve">в собственности сельского поселения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в том числе закрепленного за муниципальными учреждениями, в целях реализации полномочий по оказанию имущественной поддержки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гражданам,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722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375722" w:rsidRPr="00375722" w:rsidRDefault="00375722" w:rsidP="00375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 xml:space="preserve">1. Настоящая Методика определяет порядок осуществления оценки эффективности использования имущества, находящегося в собственности сельского поселения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в том числе закрепленного за учреждениями (далее – имущество) в целях реализации полномочий по оказанию имущественной поддержки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гражданам, субъектам малого и среднего предпринимательства (далее – МСП) в отношении: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722">
        <w:rPr>
          <w:rFonts w:ascii="Times New Roman" w:hAnsi="Times New Roman" w:cs="Times New Roman"/>
          <w:sz w:val="28"/>
          <w:szCs w:val="28"/>
        </w:rPr>
        <w:t>1) Зданий, помещений, за исключением объектов религиозного назначения, культурного наследия, гражданской обороны, теплоснабжения, водоснабжения, водоотведения, жилых помещений;</w:t>
      </w:r>
      <w:proofErr w:type="gramEnd"/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2) Земельных участков, за исключением: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- предназначенных для ведения личного подсобного хозяйства, огородничества, садоводства, индивидуального жилищного строительства, размещения автомобильных дорог;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- земельных участков общего пользования или расположенных в границах земель общего пользования;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- земельных участков казны с расположенными на них зданиями, сооружениями;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- земельных участков казны, предоставленных во владение (пользование) третьих лиц.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lastRenderedPageBreak/>
        <w:t xml:space="preserve">Раздел II. Анализ эффективности использования имущества, 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722">
        <w:rPr>
          <w:rFonts w:ascii="Times New Roman" w:hAnsi="Times New Roman" w:cs="Times New Roman"/>
          <w:sz w:val="28"/>
          <w:szCs w:val="28"/>
        </w:rPr>
        <w:t>закрепленного</w:t>
      </w:r>
      <w:proofErr w:type="gramEnd"/>
      <w:r w:rsidRPr="00375722">
        <w:rPr>
          <w:rFonts w:ascii="Times New Roman" w:hAnsi="Times New Roman" w:cs="Times New Roman"/>
          <w:sz w:val="28"/>
          <w:szCs w:val="28"/>
        </w:rPr>
        <w:t xml:space="preserve"> за предприятиями, учреждениями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1. Для анализа эффективности использования имущества, закрепленного за учреждениями, используются четыре ключевых показателя: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- использование здания, помещения (приложение № 1), максимальное значение показателя – 100 баллов;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- факторы коммерческого использования здания, помещения – только в отношении объектов, предоставленных в аренду (приложение № 2), максимальное значение показателя – 100 баллов;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- загруженность здания, помещения (приложение № 3), максимальное значение показателя – 100 баллов;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- использование земельного участка (приложение № 4), максимальное значение показателя – 100 баллов.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2. Для анализа эффективности использования имущества, закрепленного за предприятиями, используются три ключевых показателя: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- использование здания, помещения (приложение № 1), максимальное значение показателя – 100 баллов;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 xml:space="preserve">- факторы коммерческого использования здания, помещения – только в отношении объектов, предоставленных в аренду (приложение № 2), максимальное значение показателя – 100 баллов; 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- использование земельного участка (приложение № 4), максимальное значение показателя – 100 баллов.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75722">
        <w:rPr>
          <w:rFonts w:ascii="Times New Roman" w:hAnsi="Times New Roman" w:cs="Times New Roman"/>
          <w:sz w:val="28"/>
          <w:szCs w:val="28"/>
        </w:rPr>
        <w:t xml:space="preserve">Муниципальные учреждения сельское поселение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ежегодно не позднее 1 апреля года, следующего за отчетным, формируют и направляют в Администрацию сельского поселения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в ведении которой находятся следующие сведения (по состоянию на 1 января года, следующего за отчетным):</w:t>
      </w:r>
      <w:proofErr w:type="gramEnd"/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а) в отношении всех объектов, включенных в график проведения оценки эффективности их использования в отчетном году: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- сводный отчет (приложение № 5);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б) в отношении объектов, значение одного или нескольких показателей которых – неэффективное использование: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 xml:space="preserve">- сведения </w:t>
      </w:r>
      <w:proofErr w:type="gramStart"/>
      <w:r w:rsidRPr="0037572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75722">
        <w:rPr>
          <w:rFonts w:ascii="Times New Roman" w:hAnsi="Times New Roman" w:cs="Times New Roman"/>
          <w:sz w:val="28"/>
          <w:szCs w:val="28"/>
        </w:rPr>
        <w:t xml:space="preserve"> объекте имущества (приложение № 6) или сведения о земельном участке (приложение № 7) в зависимости от вида имущества.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 xml:space="preserve">4. Администрация сельского поселения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(далее </w:t>
      </w:r>
      <w:r w:rsidRPr="00375722">
        <w:rPr>
          <w:rFonts w:ascii="Times New Roman" w:hAnsi="Times New Roman" w:cs="Times New Roman"/>
          <w:sz w:val="28"/>
          <w:szCs w:val="28"/>
        </w:rPr>
        <w:lastRenderedPageBreak/>
        <w:t xml:space="preserve">– Администрация), не позднее 1 мая года, следующего за </w:t>
      </w:r>
      <w:proofErr w:type="gramStart"/>
      <w:r w:rsidRPr="0037572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75722">
        <w:rPr>
          <w:rFonts w:ascii="Times New Roman" w:hAnsi="Times New Roman" w:cs="Times New Roman"/>
          <w:sz w:val="28"/>
          <w:szCs w:val="28"/>
        </w:rPr>
        <w:t>, осуществляет: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- сбор материалов, указанных в пункте 2 настоящего раздела;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- формирование списка имущества, неэффективно используемого (по предварительной оценке);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722">
        <w:rPr>
          <w:rFonts w:ascii="Times New Roman" w:hAnsi="Times New Roman" w:cs="Times New Roman"/>
          <w:sz w:val="28"/>
          <w:szCs w:val="28"/>
        </w:rPr>
        <w:t xml:space="preserve">- направление материалов, указанных в настоящем пункте, в Комитет по управлению собственностью Министерства земельных и имущественных отношений Республики Башкортостан по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Янаульскому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району и городу Янаулу и в рабочую группу для формирования перечней муниципального имущества с целью оказания имущественной поддержки субъектам малого и среднего предпринимательства по сельского поселения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сельсовет муниципальному району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район Республики (далее – рабочая группа).</w:t>
      </w:r>
      <w:proofErr w:type="gramEnd"/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Раздел III. Анализ эффективности использования имущества казны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1. Для анализа эффективности использования имущества казны используются три ключевых показателя: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- использование здания, помещения (приложение № 1), максимальное значение показателя – 100 баллов;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 xml:space="preserve">- факторы коммерческого использования здания, помещения – только в отношении объектов, предоставленных в аренду (приложение № 2), максимальное значение показателя – 100 баллов; 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 xml:space="preserve">- использование земельного участка (приложение № 4), максимальное значение показателя – 100 баллов. 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 xml:space="preserve">2. Комитет по управлению собственностью Министерства земельных и имущественных отношений Республики Башкортостан по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Янаульскому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району и городу Янаулу ежегодно не позднее 1 апреля года, следующего за </w:t>
      </w:r>
      <w:proofErr w:type="gramStart"/>
      <w:r w:rsidRPr="0037572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75722">
        <w:rPr>
          <w:rFonts w:ascii="Times New Roman" w:hAnsi="Times New Roman" w:cs="Times New Roman"/>
          <w:sz w:val="28"/>
          <w:szCs w:val="28"/>
        </w:rPr>
        <w:t>, формирует для рассмотрения рабочей группой следующие сведения (по состоянию на 01 января года, следующего за отчетным):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а) в отношении всех объектов, включенных в график проведения оценки эффективности их использования в отчетном году: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- сводный отчет (приложение № 5);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б) в отношении объектов, значение одного или нескольких показателей которых – неэффективное использование (по предварительной оценке):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 xml:space="preserve">- сведения </w:t>
      </w:r>
      <w:proofErr w:type="gramStart"/>
      <w:r w:rsidRPr="0037572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75722">
        <w:rPr>
          <w:rFonts w:ascii="Times New Roman" w:hAnsi="Times New Roman" w:cs="Times New Roman"/>
          <w:sz w:val="28"/>
          <w:szCs w:val="28"/>
        </w:rPr>
        <w:t xml:space="preserve"> объекте имущества (приложение № 6) или сведения о земельном участке (приложение № 7) в зависимости от вида имущества;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- список имущества, неэффективно используемого.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lastRenderedPageBreak/>
        <w:t>Раздел IV. Оценка эффективности использования имущества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 xml:space="preserve">1. Комитет по управлению собственностью Министерства земельных и имущественных отношений Республики Башкортостан по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Янаульскому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району и городу Янаулу и рабочая группа организуют проведение заседания не позднее 01 июня года, следующего за </w:t>
      </w:r>
      <w:proofErr w:type="gramStart"/>
      <w:r w:rsidRPr="0037572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75722">
        <w:rPr>
          <w:rFonts w:ascii="Times New Roman" w:hAnsi="Times New Roman" w:cs="Times New Roman"/>
          <w:sz w:val="28"/>
          <w:szCs w:val="28"/>
        </w:rPr>
        <w:t>.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 xml:space="preserve">2. Рабочая группа рассматривает материалы, представленные Комитетом по управлению собственностью Министерства земельных и имущественных отношений Республики Башкортостан по </w:t>
      </w:r>
      <w:proofErr w:type="spellStart"/>
      <w:r w:rsidRPr="00375722">
        <w:rPr>
          <w:rFonts w:ascii="Times New Roman" w:hAnsi="Times New Roman" w:cs="Times New Roman"/>
          <w:sz w:val="28"/>
          <w:szCs w:val="28"/>
        </w:rPr>
        <w:t>Янаульскому</w:t>
      </w:r>
      <w:proofErr w:type="spellEnd"/>
      <w:r w:rsidRPr="00375722">
        <w:rPr>
          <w:rFonts w:ascii="Times New Roman" w:hAnsi="Times New Roman" w:cs="Times New Roman"/>
          <w:sz w:val="28"/>
          <w:szCs w:val="28"/>
        </w:rPr>
        <w:t xml:space="preserve"> району и городу Янаулу, Администрацией, и осуществляет: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- анализ и выработку предложений о возможных направлениях использования имущества, в том числе о включении выявленного неэффективно используемого имущества в перечни имущества и направление предложений в органы, уполномоченные на принятие соответствующих решений;</w:t>
      </w:r>
    </w:p>
    <w:p w:rsidR="00375722" w:rsidRPr="00375722" w:rsidRDefault="00375722" w:rsidP="00375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5722">
        <w:rPr>
          <w:rFonts w:ascii="Times New Roman" w:hAnsi="Times New Roman" w:cs="Times New Roman"/>
          <w:sz w:val="28"/>
          <w:szCs w:val="28"/>
        </w:rPr>
        <w:t>- формирование доклада главе Администрации о результатах оценки эффективности использования имущества, находящегося в муниципальной собственности и принятых решениях, направленных на повышение эффективности использования такого имущества.</w:t>
      </w:r>
    </w:p>
    <w:p w:rsidR="00375722" w:rsidRDefault="00375722" w:rsidP="00375722">
      <w:pPr>
        <w:jc w:val="both"/>
      </w:pPr>
      <w:r>
        <w:t> </w:t>
      </w:r>
    </w:p>
    <w:sectPr w:rsidR="0037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0B"/>
    <w:rsid w:val="00375722"/>
    <w:rsid w:val="00505D93"/>
    <w:rsid w:val="0054300B"/>
    <w:rsid w:val="00BA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2021-01-21T06:09:00Z</cp:lastPrinted>
  <dcterms:created xsi:type="dcterms:W3CDTF">2021-01-21T06:01:00Z</dcterms:created>
  <dcterms:modified xsi:type="dcterms:W3CDTF">2021-01-21T06:10:00Z</dcterms:modified>
</cp:coreProperties>
</file>