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pStyle w:val="1"/>
        <w:rPr>
          <w:rFonts w:ascii="Times New Roman" w:hAnsi="Times New Roman"/>
          <w:sz w:val="28"/>
          <w:szCs w:val="27"/>
        </w:rPr>
      </w:pPr>
    </w:p>
    <w:p w:rsidR="00F6428F" w:rsidRDefault="00E41BEC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01 март </w:t>
      </w:r>
      <w:r w:rsidR="00117DA8">
        <w:rPr>
          <w:rFonts w:ascii="Times New Roman" w:hAnsi="Times New Roman"/>
          <w:sz w:val="28"/>
          <w:szCs w:val="27"/>
        </w:rPr>
        <w:t xml:space="preserve">2017й                     № </w:t>
      </w:r>
      <w:r>
        <w:rPr>
          <w:rFonts w:ascii="Times New Roman" w:hAnsi="Times New Roman"/>
          <w:sz w:val="28"/>
          <w:szCs w:val="27"/>
        </w:rPr>
        <w:t xml:space="preserve">20                  01 марта </w:t>
      </w:r>
      <w:r w:rsidR="00117DA8">
        <w:rPr>
          <w:rFonts w:ascii="Times New Roman" w:hAnsi="Times New Roman"/>
          <w:sz w:val="28"/>
          <w:szCs w:val="27"/>
        </w:rPr>
        <w:t>2017г</w:t>
      </w:r>
    </w:p>
    <w:p w:rsidR="00F6428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</w:p>
    <w:p w:rsidR="00F6428F" w:rsidRPr="0081245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  <w:r w:rsidRPr="0081245F">
        <w:rPr>
          <w:rFonts w:ascii="Times New Roman" w:hAnsi="Times New Roman"/>
          <w:sz w:val="28"/>
          <w:szCs w:val="27"/>
        </w:rPr>
        <w:t xml:space="preserve">О правилах определения требований к закупаемым Администрацией </w:t>
      </w:r>
      <w:r>
        <w:rPr>
          <w:rFonts w:ascii="Times New Roman" w:hAnsi="Times New Roman"/>
          <w:sz w:val="28"/>
          <w:szCs w:val="27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7"/>
        </w:rPr>
        <w:t>Староваряшский</w:t>
      </w:r>
      <w:proofErr w:type="spellEnd"/>
      <w:r>
        <w:rPr>
          <w:rFonts w:ascii="Times New Roman" w:hAnsi="Times New Roman"/>
          <w:sz w:val="28"/>
          <w:szCs w:val="27"/>
        </w:rPr>
        <w:t xml:space="preserve"> сельсовет </w:t>
      </w:r>
      <w:r w:rsidRPr="0081245F">
        <w:rPr>
          <w:rFonts w:ascii="Times New Roman" w:hAnsi="Times New Roman"/>
          <w:sz w:val="28"/>
          <w:szCs w:val="27"/>
        </w:rPr>
        <w:t xml:space="preserve">муниципального района </w:t>
      </w:r>
      <w:proofErr w:type="spellStart"/>
      <w:r w:rsidRPr="0081245F">
        <w:rPr>
          <w:rFonts w:ascii="Times New Roman" w:hAnsi="Times New Roman"/>
          <w:sz w:val="28"/>
          <w:szCs w:val="27"/>
        </w:rPr>
        <w:t>Янаульский</w:t>
      </w:r>
      <w:proofErr w:type="spellEnd"/>
      <w:r w:rsidRPr="0081245F">
        <w:rPr>
          <w:rFonts w:ascii="Times New Roman" w:hAnsi="Times New Roman"/>
          <w:sz w:val="28"/>
          <w:szCs w:val="27"/>
        </w:rPr>
        <w:t xml:space="preserve"> район Республики Башкортостан, </w:t>
      </w:r>
      <w:r>
        <w:rPr>
          <w:rFonts w:ascii="Times New Roman" w:hAnsi="Times New Roman"/>
          <w:sz w:val="28"/>
          <w:szCs w:val="27"/>
        </w:rPr>
        <w:t xml:space="preserve"> </w:t>
      </w:r>
      <w:r w:rsidRPr="0081245F">
        <w:rPr>
          <w:rFonts w:ascii="Times New Roman" w:hAnsi="Times New Roman"/>
          <w:sz w:val="28"/>
          <w:szCs w:val="27"/>
        </w:rPr>
        <w:t xml:space="preserve">отдельным видам товаров, работ, услуг </w:t>
      </w:r>
    </w:p>
    <w:p w:rsidR="00F6428F" w:rsidRPr="0081245F" w:rsidRDefault="00F6428F" w:rsidP="00F6428F">
      <w:pPr>
        <w:pStyle w:val="1"/>
        <w:jc w:val="center"/>
        <w:rPr>
          <w:rFonts w:ascii="Times New Roman" w:hAnsi="Times New Roman"/>
          <w:sz w:val="28"/>
          <w:szCs w:val="27"/>
        </w:rPr>
      </w:pPr>
      <w:r w:rsidRPr="0081245F">
        <w:rPr>
          <w:rFonts w:ascii="Times New Roman" w:hAnsi="Times New Roman"/>
          <w:sz w:val="28"/>
          <w:szCs w:val="27"/>
        </w:rPr>
        <w:t>(в том числе, предельные цены товаров, работ, услуг)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6428F" w:rsidRPr="0081245F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1245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81245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1245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81245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</w:t>
      </w:r>
      <w:r w:rsidRPr="0081245F">
        <w:rPr>
          <w:rFonts w:ascii="Times New Roman" w:hAnsi="Times New Roman"/>
          <w:sz w:val="28"/>
          <w:szCs w:val="28"/>
        </w:rPr>
        <w:t xml:space="preserve"> </w:t>
      </w:r>
      <w:r w:rsidRPr="0081245F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F6428F" w:rsidRPr="0081245F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1245F">
        <w:rPr>
          <w:rFonts w:ascii="Times New Roman" w:hAnsi="Times New Roman"/>
          <w:sz w:val="28"/>
          <w:szCs w:val="28"/>
        </w:rPr>
        <w:t xml:space="preserve">1. Утвердить прилагаемые </w:t>
      </w:r>
      <w:hyperlink r:id="rId5" w:history="1">
        <w:r w:rsidRPr="0081245F">
          <w:rPr>
            <w:rStyle w:val="a3"/>
            <w:rFonts w:ascii="Times New Roman" w:hAnsi="Times New Roman"/>
            <w:sz w:val="28"/>
            <w:szCs w:val="28"/>
          </w:rPr>
          <w:t>правила</w:t>
        </w:r>
      </w:hyperlink>
      <w:r w:rsidRPr="0081245F">
        <w:rPr>
          <w:rFonts w:ascii="Times New Roman" w:hAnsi="Times New Roman"/>
          <w:sz w:val="28"/>
          <w:szCs w:val="28"/>
        </w:rPr>
        <w:t xml:space="preserve"> определения требований к закупаемым Администрацией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81245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1245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81245F">
        <w:rPr>
          <w:rFonts w:ascii="Times New Roman" w:hAnsi="Times New Roman"/>
          <w:sz w:val="28"/>
          <w:szCs w:val="28"/>
        </w:rPr>
        <w:t xml:space="preserve"> район Республики Башкортостан, отдельным видам товаров, работ, услуг (в том числе, предельные цены товаров, работ, услуг).</w:t>
      </w:r>
    </w:p>
    <w:p w:rsidR="00F6428F" w:rsidRPr="0081245F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1245F">
        <w:rPr>
          <w:rFonts w:ascii="Times New Roman" w:hAnsi="Times New Roman"/>
          <w:sz w:val="28"/>
          <w:szCs w:val="28"/>
        </w:rPr>
        <w:t xml:space="preserve">2. Главным распорядителям средств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81245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1245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81245F">
        <w:rPr>
          <w:rFonts w:ascii="Times New Roman" w:hAnsi="Times New Roman"/>
          <w:sz w:val="28"/>
          <w:szCs w:val="28"/>
        </w:rPr>
        <w:t xml:space="preserve"> район Республики Башк</w:t>
      </w:r>
      <w:r>
        <w:rPr>
          <w:rFonts w:ascii="Times New Roman" w:hAnsi="Times New Roman"/>
          <w:sz w:val="28"/>
          <w:szCs w:val="28"/>
        </w:rPr>
        <w:t>ортостан утвердить с</w:t>
      </w:r>
      <w:r w:rsidRPr="008124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 января 2017</w:t>
      </w:r>
      <w:bookmarkStart w:id="0" w:name="_GoBack"/>
      <w:bookmarkEnd w:id="0"/>
      <w:r w:rsidRPr="0081245F">
        <w:rPr>
          <w:rFonts w:ascii="Times New Roman" w:hAnsi="Times New Roman"/>
          <w:sz w:val="28"/>
          <w:szCs w:val="28"/>
        </w:rPr>
        <w:t> года требования к отдельным видам товаров, работ, услуг (в том числе предельные цены товаров, работ, услуг).</w:t>
      </w:r>
    </w:p>
    <w:p w:rsidR="00F6428F" w:rsidRPr="0081245F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"/>
      <w:bookmarkEnd w:id="1"/>
      <w:r w:rsidRPr="0081245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Pr="0081245F">
        <w:rPr>
          <w:rFonts w:ascii="Times New Roman" w:hAnsi="Times New Roman"/>
          <w:sz w:val="28"/>
          <w:szCs w:val="28"/>
        </w:rPr>
        <w:t xml:space="preserve"> в течение семи рабочих дней со дня принятия настоящего постановления разместить Правила </w:t>
      </w:r>
      <w:proofErr w:type="gramStart"/>
      <w:r w:rsidRPr="0081245F">
        <w:rPr>
          <w:rFonts w:ascii="Times New Roman" w:hAnsi="Times New Roman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</w:t>
      </w:r>
      <w:proofErr w:type="gramEnd"/>
      <w:r w:rsidRPr="0081245F">
        <w:rPr>
          <w:rFonts w:ascii="Times New Roman" w:hAnsi="Times New Roman"/>
          <w:sz w:val="28"/>
          <w:szCs w:val="28"/>
        </w:rPr>
        <w:t xml:space="preserve"> в сфере закупок.</w:t>
      </w:r>
    </w:p>
    <w:p w:rsidR="00F6428F" w:rsidRDefault="00F6428F" w:rsidP="00F642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5C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55C29">
        <w:rPr>
          <w:rFonts w:ascii="Times New Roman" w:hAnsi="Times New Roman"/>
          <w:sz w:val="28"/>
          <w:szCs w:val="28"/>
        </w:rPr>
        <w:t xml:space="preserve">4. Обнародовать данное постановление на информационном стенде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 w:rsidRPr="00B55C29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B55C2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B55C29">
        <w:rPr>
          <w:rFonts w:ascii="Times New Roman" w:hAnsi="Times New Roman"/>
          <w:sz w:val="28"/>
          <w:szCs w:val="28"/>
        </w:rPr>
        <w:t xml:space="preserve"> район Республики Башкортостан, по адресу: 4528</w:t>
      </w:r>
      <w:r>
        <w:rPr>
          <w:rFonts w:ascii="Times New Roman" w:hAnsi="Times New Roman"/>
          <w:sz w:val="28"/>
          <w:szCs w:val="28"/>
        </w:rPr>
        <w:t>18</w:t>
      </w:r>
      <w:r w:rsidRPr="00B55C29">
        <w:rPr>
          <w:rFonts w:ascii="Times New Roman" w:hAnsi="Times New Roman"/>
          <w:sz w:val="28"/>
          <w:szCs w:val="28"/>
        </w:rPr>
        <w:t xml:space="preserve">, РБ, </w:t>
      </w:r>
      <w:proofErr w:type="spellStart"/>
      <w:r w:rsidRPr="00B55C2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B55C29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B55C29">
        <w:rPr>
          <w:rFonts w:ascii="Times New Roman" w:hAnsi="Times New Roman"/>
          <w:sz w:val="28"/>
          <w:szCs w:val="28"/>
        </w:rPr>
        <w:t>с</w:t>
      </w:r>
      <w:proofErr w:type="gramEnd"/>
      <w:r w:rsidRPr="00B55C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Старый </w:t>
      </w:r>
      <w:proofErr w:type="spellStart"/>
      <w:r>
        <w:rPr>
          <w:rFonts w:ascii="Times New Roman" w:hAnsi="Times New Roman"/>
          <w:sz w:val="28"/>
          <w:szCs w:val="28"/>
        </w:rPr>
        <w:t>Варяш</w:t>
      </w:r>
      <w:proofErr w:type="spellEnd"/>
      <w:r w:rsidRPr="00B55C29">
        <w:rPr>
          <w:rFonts w:ascii="Times New Roman" w:hAnsi="Times New Roman"/>
          <w:sz w:val="28"/>
          <w:szCs w:val="28"/>
        </w:rPr>
        <w:t>, ул. Центральная, д.</w:t>
      </w:r>
      <w:r>
        <w:rPr>
          <w:rFonts w:ascii="Times New Roman" w:hAnsi="Times New Roman"/>
          <w:sz w:val="28"/>
          <w:szCs w:val="28"/>
        </w:rPr>
        <w:t>13</w:t>
      </w:r>
      <w:r w:rsidRPr="00B55C29">
        <w:rPr>
          <w:rFonts w:ascii="Times New Roman" w:hAnsi="Times New Roman"/>
          <w:sz w:val="28"/>
          <w:szCs w:val="28"/>
        </w:rPr>
        <w:t xml:space="preserve"> </w:t>
      </w:r>
      <w:r w:rsidRPr="00B55C29">
        <w:rPr>
          <w:rFonts w:ascii="Times New Roman" w:hAnsi="Times New Roman"/>
          <w:sz w:val="28"/>
          <w:szCs w:val="28"/>
        </w:rPr>
        <w:lastRenderedPageBreak/>
        <w:t xml:space="preserve">и разместить на  сайте 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 w:rsidRPr="00B55C29">
        <w:rPr>
          <w:rFonts w:ascii="Times New Roman" w:hAnsi="Times New Roman"/>
          <w:sz w:val="28"/>
          <w:szCs w:val="28"/>
        </w:rPr>
        <w:t xml:space="preserve"> сельсовет муниципального района </w:t>
      </w:r>
      <w:proofErr w:type="spellStart"/>
      <w:r w:rsidRPr="00B55C2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B55C29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http:s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tarovoryash</w:t>
      </w:r>
      <w:proofErr w:type="spellEnd"/>
      <w:r w:rsidRPr="00B55C29">
        <w:rPr>
          <w:rFonts w:ascii="Times New Roman" w:hAnsi="Times New Roman"/>
          <w:sz w:val="28"/>
          <w:szCs w:val="28"/>
        </w:rPr>
        <w:t>.</w:t>
      </w:r>
      <w:proofErr w:type="spellStart"/>
      <w:r w:rsidRPr="00B55C29">
        <w:rPr>
          <w:rFonts w:ascii="Times New Roman" w:hAnsi="Times New Roman"/>
          <w:sz w:val="28"/>
          <w:szCs w:val="28"/>
        </w:rPr>
        <w:t>ru</w:t>
      </w:r>
      <w:proofErr w:type="spellEnd"/>
      <w:r w:rsidRPr="00B55C29">
        <w:rPr>
          <w:rFonts w:ascii="Times New Roman" w:hAnsi="Times New Roman"/>
          <w:sz w:val="28"/>
          <w:szCs w:val="28"/>
        </w:rPr>
        <w:t>.</w:t>
      </w:r>
    </w:p>
    <w:p w:rsidR="00F6428F" w:rsidRDefault="00F6428F" w:rsidP="00F642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55C2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55C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5C29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F6428F" w:rsidRPr="00B55C29" w:rsidRDefault="00F6428F" w:rsidP="00F642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428F" w:rsidRPr="00F6428F" w:rsidRDefault="00F6428F" w:rsidP="00F6428F">
      <w:pPr>
        <w:rPr>
          <w:rFonts w:ascii="Times New Roman" w:hAnsi="Times New Roman"/>
          <w:bCs/>
          <w:sz w:val="28"/>
          <w:szCs w:val="28"/>
        </w:rPr>
      </w:pPr>
      <w:r w:rsidRPr="00DF5A9F">
        <w:rPr>
          <w:rFonts w:ascii="Times New Roman" w:hAnsi="Times New Roman"/>
          <w:bCs/>
          <w:sz w:val="28"/>
          <w:szCs w:val="28"/>
        </w:rPr>
        <w:t xml:space="preserve">Глава сельского  поселения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М.Ш.Шаритдинов</w:t>
      </w:r>
      <w:proofErr w:type="spellEnd"/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  <w:sz w:val="28"/>
          <w:szCs w:val="27"/>
        </w:rPr>
      </w:pPr>
    </w:p>
    <w:p w:rsidR="00F6428F" w:rsidRPr="00F6428F" w:rsidRDefault="00F6428F" w:rsidP="00F6428F">
      <w:pPr>
        <w:autoSpaceDE w:val="0"/>
        <w:autoSpaceDN w:val="0"/>
        <w:spacing w:after="0" w:line="240" w:lineRule="auto"/>
        <w:ind w:firstLine="43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lastRenderedPageBreak/>
        <w:t xml:space="preserve">                                                      </w:t>
      </w:r>
      <w:r w:rsidRPr="00F6428F">
        <w:rPr>
          <w:rFonts w:ascii="Times New Roman" w:hAnsi="Times New Roman"/>
        </w:rPr>
        <w:t>Приложение</w:t>
      </w:r>
    </w:p>
    <w:p w:rsidR="00F6428F" w:rsidRPr="00F6428F" w:rsidRDefault="00F6428F" w:rsidP="00F6428F">
      <w:pPr>
        <w:autoSpaceDE w:val="0"/>
        <w:autoSpaceDN w:val="0"/>
        <w:spacing w:after="0" w:line="240" w:lineRule="auto"/>
        <w:ind w:firstLine="4320"/>
        <w:jc w:val="right"/>
        <w:rPr>
          <w:rFonts w:ascii="Times New Roman" w:hAnsi="Times New Roman"/>
        </w:rPr>
      </w:pPr>
      <w:r w:rsidRPr="00F6428F">
        <w:rPr>
          <w:rFonts w:ascii="Times New Roman" w:hAnsi="Times New Roman"/>
        </w:rPr>
        <w:t>Утверждены</w:t>
      </w:r>
    </w:p>
    <w:p w:rsidR="00F6428F" w:rsidRPr="00F6428F" w:rsidRDefault="00F6428F" w:rsidP="00F6428F">
      <w:pPr>
        <w:autoSpaceDE w:val="0"/>
        <w:autoSpaceDN w:val="0"/>
        <w:spacing w:after="0" w:line="240" w:lineRule="auto"/>
        <w:ind w:firstLine="4320"/>
        <w:jc w:val="right"/>
        <w:rPr>
          <w:rFonts w:ascii="Times New Roman" w:hAnsi="Times New Roman"/>
        </w:rPr>
      </w:pPr>
      <w:r w:rsidRPr="00F6428F">
        <w:rPr>
          <w:rFonts w:ascii="Times New Roman" w:hAnsi="Times New Roman"/>
        </w:rPr>
        <w:t>постановлением Администрации</w:t>
      </w:r>
    </w:p>
    <w:p w:rsidR="00F6428F" w:rsidRPr="00F6428F" w:rsidRDefault="00F6428F" w:rsidP="00F6428F">
      <w:pPr>
        <w:autoSpaceDE w:val="0"/>
        <w:autoSpaceDN w:val="0"/>
        <w:spacing w:after="0" w:line="240" w:lineRule="auto"/>
        <w:ind w:firstLine="4320"/>
        <w:jc w:val="right"/>
        <w:rPr>
          <w:rFonts w:ascii="Times New Roman" w:hAnsi="Times New Roman"/>
        </w:rPr>
      </w:pPr>
      <w:r w:rsidRPr="00F6428F">
        <w:rPr>
          <w:rFonts w:ascii="Times New Roman" w:hAnsi="Times New Roman"/>
        </w:rPr>
        <w:t xml:space="preserve">сельского поселения </w:t>
      </w:r>
      <w:proofErr w:type="spellStart"/>
      <w:r w:rsidRPr="00F6428F">
        <w:rPr>
          <w:rFonts w:ascii="Times New Roman" w:hAnsi="Times New Roman"/>
        </w:rPr>
        <w:t>Староваряшский</w:t>
      </w:r>
      <w:proofErr w:type="spellEnd"/>
      <w:r w:rsidRPr="00F6428F">
        <w:rPr>
          <w:rFonts w:ascii="Times New Roman" w:hAnsi="Times New Roman"/>
        </w:rPr>
        <w:t xml:space="preserve"> сельсовет</w:t>
      </w:r>
    </w:p>
    <w:p w:rsidR="00F6428F" w:rsidRPr="00F6428F" w:rsidRDefault="00F6428F" w:rsidP="00F6428F">
      <w:pPr>
        <w:autoSpaceDE w:val="0"/>
        <w:autoSpaceDN w:val="0"/>
        <w:spacing w:after="0" w:line="240" w:lineRule="auto"/>
        <w:ind w:firstLine="4320"/>
        <w:jc w:val="right"/>
        <w:rPr>
          <w:rFonts w:ascii="Times New Roman" w:hAnsi="Times New Roman"/>
        </w:rPr>
      </w:pPr>
      <w:r w:rsidRPr="00F6428F">
        <w:rPr>
          <w:rFonts w:ascii="Times New Roman" w:hAnsi="Times New Roman"/>
        </w:rPr>
        <w:t xml:space="preserve">муниципального района </w:t>
      </w:r>
      <w:proofErr w:type="spellStart"/>
      <w:r w:rsidRPr="00F6428F">
        <w:rPr>
          <w:rFonts w:ascii="Times New Roman" w:hAnsi="Times New Roman"/>
        </w:rPr>
        <w:t>Янаульский</w:t>
      </w:r>
      <w:proofErr w:type="spellEnd"/>
      <w:r w:rsidRPr="00F6428F">
        <w:rPr>
          <w:rFonts w:ascii="Times New Roman" w:hAnsi="Times New Roman"/>
        </w:rPr>
        <w:t xml:space="preserve"> район</w:t>
      </w:r>
    </w:p>
    <w:p w:rsidR="00F6428F" w:rsidRPr="00F6428F" w:rsidRDefault="00F6428F" w:rsidP="00F6428F">
      <w:pPr>
        <w:autoSpaceDE w:val="0"/>
        <w:autoSpaceDN w:val="0"/>
        <w:spacing w:after="0" w:line="240" w:lineRule="auto"/>
        <w:ind w:firstLine="4320"/>
        <w:jc w:val="right"/>
        <w:rPr>
          <w:rFonts w:ascii="Times New Roman" w:hAnsi="Times New Roman"/>
        </w:rPr>
      </w:pPr>
      <w:r w:rsidRPr="00F6428F">
        <w:rPr>
          <w:rFonts w:ascii="Times New Roman" w:hAnsi="Times New Roman"/>
        </w:rPr>
        <w:t>Республики Башкортостан</w:t>
      </w:r>
    </w:p>
    <w:p w:rsidR="00F6428F" w:rsidRPr="003E749D" w:rsidRDefault="00F6428F" w:rsidP="00F6428F">
      <w:pPr>
        <w:autoSpaceDE w:val="0"/>
        <w:autoSpaceDN w:val="0"/>
        <w:spacing w:after="0" w:line="240" w:lineRule="auto"/>
        <w:ind w:firstLine="4320"/>
        <w:jc w:val="right"/>
        <w:rPr>
          <w:rFonts w:ascii="Times New Roman" w:hAnsi="Times New Roman"/>
          <w:sz w:val="28"/>
          <w:szCs w:val="27"/>
        </w:rPr>
      </w:pPr>
      <w:r w:rsidRPr="00F6428F">
        <w:rPr>
          <w:rFonts w:ascii="Times New Roman" w:hAnsi="Times New Roman"/>
        </w:rPr>
        <w:t xml:space="preserve">от </w:t>
      </w:r>
      <w:r w:rsidR="008452D5">
        <w:rPr>
          <w:rFonts w:ascii="Times New Roman" w:hAnsi="Times New Roman"/>
        </w:rPr>
        <w:t>01</w:t>
      </w:r>
      <w:r w:rsidRPr="00F6428F">
        <w:rPr>
          <w:rFonts w:ascii="Times New Roman" w:hAnsi="Times New Roman"/>
        </w:rPr>
        <w:t xml:space="preserve">  </w:t>
      </w:r>
      <w:r w:rsidR="008452D5">
        <w:rPr>
          <w:rFonts w:ascii="Times New Roman" w:hAnsi="Times New Roman"/>
        </w:rPr>
        <w:t>марта</w:t>
      </w:r>
      <w:r w:rsidRPr="00F6428F">
        <w:rPr>
          <w:rFonts w:ascii="Times New Roman" w:hAnsi="Times New Roman"/>
        </w:rPr>
        <w:t xml:space="preserve"> 2017 года №</w:t>
      </w:r>
      <w:r w:rsidR="008452D5">
        <w:rPr>
          <w:rFonts w:ascii="Times New Roman" w:hAnsi="Times New Roman"/>
        </w:rPr>
        <w:t xml:space="preserve"> 20</w:t>
      </w:r>
    </w:p>
    <w:p w:rsidR="00F6428F" w:rsidRPr="003E749D" w:rsidRDefault="00F6428F" w:rsidP="00F642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2" w:name="OLE_LINK22"/>
      <w:bookmarkStart w:id="3" w:name="OLE_LINK23"/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sz w:val="28"/>
          <w:lang w:eastAsia="ar-SA"/>
        </w:rPr>
      </w:pPr>
      <w:r w:rsidRPr="003E749D">
        <w:rPr>
          <w:rFonts w:ascii="Times New Roman" w:hAnsi="Times New Roman"/>
          <w:sz w:val="28"/>
          <w:lang w:eastAsia="ar-SA"/>
        </w:rPr>
        <w:t>Правила</w:t>
      </w:r>
    </w:p>
    <w:bookmarkEnd w:id="2"/>
    <w:bookmarkEnd w:id="3"/>
    <w:p w:rsidR="00F6428F" w:rsidRDefault="00F6428F" w:rsidP="00F6428F">
      <w:pPr>
        <w:pStyle w:val="1"/>
        <w:jc w:val="center"/>
        <w:rPr>
          <w:rFonts w:ascii="Times New Roman" w:hAnsi="Times New Roman"/>
          <w:bCs/>
          <w:sz w:val="28"/>
          <w:lang w:eastAsia="ar-SA"/>
        </w:rPr>
      </w:pPr>
      <w:r w:rsidRPr="003E749D">
        <w:rPr>
          <w:rFonts w:ascii="Times New Roman" w:hAnsi="Times New Roman"/>
          <w:sz w:val="28"/>
          <w:lang w:eastAsia="ar-SA"/>
        </w:rPr>
        <w:t xml:space="preserve">определения требований </w:t>
      </w:r>
      <w:r w:rsidRPr="003E749D">
        <w:rPr>
          <w:rFonts w:ascii="Times New Roman" w:hAnsi="Times New Roman"/>
          <w:bCs/>
          <w:sz w:val="28"/>
          <w:lang w:eastAsia="ar-SA"/>
        </w:rPr>
        <w:t xml:space="preserve">к </w:t>
      </w:r>
      <w:proofErr w:type="gramStart"/>
      <w:r w:rsidRPr="003E749D">
        <w:rPr>
          <w:rFonts w:ascii="Times New Roman" w:hAnsi="Times New Roman"/>
          <w:bCs/>
          <w:sz w:val="28"/>
          <w:lang w:eastAsia="ar-SA"/>
        </w:rPr>
        <w:t>закупаемым</w:t>
      </w:r>
      <w:proofErr w:type="gramEnd"/>
      <w:r w:rsidRPr="003E749D">
        <w:rPr>
          <w:rFonts w:ascii="Times New Roman" w:hAnsi="Times New Roman"/>
          <w:bCs/>
          <w:sz w:val="28"/>
          <w:lang w:eastAsia="ar-SA"/>
        </w:rPr>
        <w:t xml:space="preserve"> Администрацией </w:t>
      </w:r>
      <w:r>
        <w:rPr>
          <w:rFonts w:ascii="Times New Roman" w:hAnsi="Times New Roman"/>
          <w:bCs/>
          <w:sz w:val="28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lang w:eastAsia="ar-SA"/>
        </w:rPr>
        <w:t>Староваряшский</w:t>
      </w:r>
      <w:proofErr w:type="spellEnd"/>
      <w:r>
        <w:rPr>
          <w:rFonts w:ascii="Times New Roman" w:hAnsi="Times New Roman"/>
          <w:bCs/>
          <w:sz w:val="28"/>
          <w:lang w:eastAsia="ar-SA"/>
        </w:rPr>
        <w:t xml:space="preserve"> сельсовет  </w:t>
      </w:r>
      <w:r w:rsidRPr="003E749D">
        <w:rPr>
          <w:rFonts w:ascii="Times New Roman" w:hAnsi="Times New Roman"/>
          <w:bCs/>
          <w:sz w:val="28"/>
          <w:lang w:eastAsia="ar-SA"/>
        </w:rPr>
        <w:t xml:space="preserve">муниципального района </w:t>
      </w:r>
      <w:proofErr w:type="spellStart"/>
      <w:r w:rsidRPr="003E749D">
        <w:rPr>
          <w:rFonts w:ascii="Times New Roman" w:hAnsi="Times New Roman"/>
          <w:bCs/>
          <w:sz w:val="28"/>
          <w:lang w:eastAsia="ar-SA"/>
        </w:rPr>
        <w:t>Янаульский</w:t>
      </w:r>
      <w:proofErr w:type="spellEnd"/>
      <w:r w:rsidRPr="003E749D">
        <w:rPr>
          <w:rFonts w:ascii="Times New Roman" w:hAnsi="Times New Roman"/>
          <w:bCs/>
          <w:sz w:val="28"/>
          <w:lang w:eastAsia="ar-SA"/>
        </w:rPr>
        <w:t xml:space="preserve"> район</w:t>
      </w:r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bCs/>
          <w:sz w:val="28"/>
          <w:lang w:eastAsia="ar-SA"/>
        </w:rPr>
      </w:pPr>
      <w:r w:rsidRPr="003E749D">
        <w:rPr>
          <w:rFonts w:ascii="Times New Roman" w:hAnsi="Times New Roman"/>
          <w:bCs/>
          <w:sz w:val="28"/>
          <w:lang w:eastAsia="ar-SA"/>
        </w:rPr>
        <w:t xml:space="preserve"> Республики Башкортостан, отдельным видам товаров, работ, услуг </w:t>
      </w:r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sz w:val="28"/>
          <w:lang w:eastAsia="ar-SA"/>
        </w:rPr>
      </w:pPr>
      <w:r w:rsidRPr="003E749D">
        <w:rPr>
          <w:rFonts w:ascii="Times New Roman" w:hAnsi="Times New Roman"/>
          <w:bCs/>
          <w:sz w:val="28"/>
          <w:lang w:eastAsia="ar-SA"/>
        </w:rPr>
        <w:t>(в том числе, предельные цены товаров, работ, услуг)</w:t>
      </w:r>
    </w:p>
    <w:p w:rsidR="00F6428F" w:rsidRPr="003E749D" w:rsidRDefault="00F6428F" w:rsidP="00F64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 xml:space="preserve">1. Настоящие Правила устанавливают порядок определения требований к закупаемым Администрацией </w:t>
      </w:r>
      <w:r>
        <w:rPr>
          <w:rFonts w:ascii="Times New Roman" w:hAnsi="Times New Roman"/>
          <w:bCs/>
          <w:sz w:val="28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lang w:eastAsia="ar-SA"/>
        </w:rPr>
        <w:t>Староваряшский</w:t>
      </w:r>
      <w:proofErr w:type="spellEnd"/>
      <w:r>
        <w:rPr>
          <w:rFonts w:ascii="Times New Roman" w:hAnsi="Times New Roman"/>
          <w:bCs/>
          <w:sz w:val="28"/>
          <w:lang w:eastAsia="ar-SA"/>
        </w:rPr>
        <w:t xml:space="preserve"> сельсовет</w:t>
      </w:r>
      <w:r w:rsidRPr="003E749D"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 w:rsidRPr="003E749D">
        <w:rPr>
          <w:rFonts w:ascii="Times New Roman" w:hAnsi="Times New Roman"/>
          <w:sz w:val="28"/>
        </w:rPr>
        <w:t>Янаульский</w:t>
      </w:r>
      <w:proofErr w:type="spellEnd"/>
      <w:r w:rsidRPr="003E749D">
        <w:rPr>
          <w:rFonts w:ascii="Times New Roman" w:hAnsi="Times New Roman"/>
          <w:sz w:val="28"/>
        </w:rPr>
        <w:t xml:space="preserve"> район Республики Башкортостан (далее – Администрация), отдельным видам товаров, работ, услуг (в том числе предельных цен товаров, работ, услуг).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 xml:space="preserve">2. </w:t>
      </w:r>
      <w:proofErr w:type="gramStart"/>
      <w:r w:rsidRPr="003E749D">
        <w:rPr>
          <w:rFonts w:ascii="Times New Roman" w:hAnsi="Times New Roman"/>
          <w:sz w:val="28"/>
        </w:rPr>
        <w:t xml:space="preserve">Главные распорядители средств бюджета </w:t>
      </w:r>
      <w:r>
        <w:rPr>
          <w:rFonts w:ascii="Times New Roman" w:hAnsi="Times New Roman"/>
          <w:bCs/>
          <w:sz w:val="28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lang w:eastAsia="ar-SA"/>
        </w:rPr>
        <w:t>Староваряшский</w:t>
      </w:r>
      <w:proofErr w:type="spellEnd"/>
      <w:r>
        <w:rPr>
          <w:rFonts w:ascii="Times New Roman" w:hAnsi="Times New Roman"/>
          <w:bCs/>
          <w:sz w:val="28"/>
          <w:lang w:eastAsia="ar-SA"/>
        </w:rPr>
        <w:t xml:space="preserve"> сельсовет</w:t>
      </w:r>
      <w:r w:rsidRPr="003E749D"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 w:rsidRPr="003E749D">
        <w:rPr>
          <w:rFonts w:ascii="Times New Roman" w:hAnsi="Times New Roman"/>
          <w:sz w:val="28"/>
        </w:rPr>
        <w:t>Янаульский</w:t>
      </w:r>
      <w:proofErr w:type="spellEnd"/>
      <w:r w:rsidRPr="003E749D">
        <w:rPr>
          <w:rFonts w:ascii="Times New Roman" w:hAnsi="Times New Roman"/>
          <w:sz w:val="28"/>
        </w:rPr>
        <w:t xml:space="preserve"> район Республики Башкортостан утверждают определенные в соответствии с настоящими Правилами требования к закупаемым ими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  <w:proofErr w:type="gramEnd"/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– обязательный перечень).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E749D">
        <w:rPr>
          <w:rFonts w:ascii="Times New Roman" w:hAnsi="Times New Roman"/>
          <w:sz w:val="28"/>
        </w:rPr>
        <w:t xml:space="preserve">Главные распорядители средств бюджета </w:t>
      </w:r>
      <w:r>
        <w:rPr>
          <w:rFonts w:ascii="Times New Roman" w:hAnsi="Times New Roman"/>
          <w:bCs/>
          <w:sz w:val="28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lang w:eastAsia="ar-SA"/>
        </w:rPr>
        <w:t>Староваряшский</w:t>
      </w:r>
      <w:proofErr w:type="spellEnd"/>
      <w:r>
        <w:rPr>
          <w:rFonts w:ascii="Times New Roman" w:hAnsi="Times New Roman"/>
          <w:bCs/>
          <w:sz w:val="28"/>
          <w:lang w:eastAsia="ar-SA"/>
        </w:rPr>
        <w:t xml:space="preserve"> сельсовет</w:t>
      </w:r>
      <w:r w:rsidRPr="003E749D"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 w:rsidRPr="003E749D">
        <w:rPr>
          <w:rFonts w:ascii="Times New Roman" w:hAnsi="Times New Roman"/>
          <w:sz w:val="28"/>
        </w:rPr>
        <w:t>Янаульский</w:t>
      </w:r>
      <w:proofErr w:type="spellEnd"/>
      <w:r w:rsidRPr="003E749D">
        <w:rPr>
          <w:rFonts w:ascii="Times New Roman" w:hAnsi="Times New Roman"/>
          <w:sz w:val="28"/>
        </w:rPr>
        <w:t xml:space="preserve"> район Республики Башкортостан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bookmarkStart w:id="4" w:name="P51"/>
      <w:bookmarkEnd w:id="4"/>
      <w:r w:rsidRPr="003E749D">
        <w:rPr>
          <w:rFonts w:ascii="Times New Roman" w:hAnsi="Times New Roman"/>
          <w:sz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Pr="003E749D">
        <w:rPr>
          <w:rFonts w:ascii="Times New Roman" w:hAnsi="Times New Roman"/>
          <w:sz w:val="28"/>
        </w:rPr>
        <w:lastRenderedPageBreak/>
        <w:t>средняя арифметическая сумма значений следующих критериев превышает 20 процентов: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>а) доля расходов муниципального заказчика на приобретение отдельного вида товаров, работ, услуг для обеспечения муниципальных нужд за отчетный финансовый год в общем объеме расходов муниципального заказчика на приобретение товаров, работ, услуг за отчетный финансовый год;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>б) 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заказчика на приобретение товаров, работ, услуг, заключенных в отчетном финансовом году.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 xml:space="preserve">4. </w:t>
      </w:r>
      <w:proofErr w:type="gramStart"/>
      <w:r w:rsidRPr="003E749D">
        <w:rPr>
          <w:rFonts w:ascii="Times New Roman" w:hAnsi="Times New Roman"/>
          <w:sz w:val="28"/>
        </w:rPr>
        <w:t xml:space="preserve">Главные распорядители средств бюджета </w:t>
      </w:r>
      <w:r>
        <w:rPr>
          <w:rFonts w:ascii="Times New Roman" w:hAnsi="Times New Roman"/>
          <w:bCs/>
          <w:sz w:val="28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lang w:eastAsia="ar-SA"/>
        </w:rPr>
        <w:t>Староваряшский</w:t>
      </w:r>
      <w:proofErr w:type="spellEnd"/>
      <w:r>
        <w:rPr>
          <w:rFonts w:ascii="Times New Roman" w:hAnsi="Times New Roman"/>
          <w:bCs/>
          <w:sz w:val="28"/>
          <w:lang w:eastAsia="ar-SA"/>
        </w:rPr>
        <w:t xml:space="preserve"> сельсовет</w:t>
      </w:r>
      <w:r w:rsidRPr="003E749D"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 w:rsidRPr="003E749D">
        <w:rPr>
          <w:rFonts w:ascii="Times New Roman" w:hAnsi="Times New Roman"/>
          <w:sz w:val="28"/>
        </w:rPr>
        <w:t>Янаульский</w:t>
      </w:r>
      <w:proofErr w:type="spellEnd"/>
      <w:r w:rsidRPr="003E749D">
        <w:rPr>
          <w:rFonts w:ascii="Times New Roman" w:hAnsi="Times New Roman"/>
          <w:sz w:val="28"/>
        </w:rPr>
        <w:t xml:space="preserve"> район Республики Башкортостан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заказчиками закупок.</w:t>
      </w:r>
      <w:proofErr w:type="gramEnd"/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 xml:space="preserve">5. В целях формирования ведомственного перечня главные распорядители средств бюджета </w:t>
      </w:r>
      <w:r>
        <w:rPr>
          <w:rFonts w:ascii="Times New Roman" w:hAnsi="Times New Roman"/>
          <w:bCs/>
          <w:sz w:val="28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lang w:eastAsia="ar-SA"/>
        </w:rPr>
        <w:t>Староваряшский</w:t>
      </w:r>
      <w:proofErr w:type="spellEnd"/>
      <w:r>
        <w:rPr>
          <w:rFonts w:ascii="Times New Roman" w:hAnsi="Times New Roman"/>
          <w:bCs/>
          <w:sz w:val="28"/>
          <w:lang w:eastAsia="ar-SA"/>
        </w:rPr>
        <w:t xml:space="preserve"> сельсовет</w:t>
      </w:r>
      <w:r w:rsidRPr="003E749D"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 w:rsidRPr="003E749D">
        <w:rPr>
          <w:rFonts w:ascii="Times New Roman" w:hAnsi="Times New Roman"/>
          <w:sz w:val="28"/>
        </w:rPr>
        <w:t>Янаульский</w:t>
      </w:r>
      <w:proofErr w:type="spellEnd"/>
      <w:r w:rsidRPr="003E749D">
        <w:rPr>
          <w:rFonts w:ascii="Times New Roman" w:hAnsi="Times New Roman"/>
          <w:sz w:val="28"/>
        </w:rPr>
        <w:t xml:space="preserve"> район Республики Башкортостан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 xml:space="preserve">6. Главные распорядители средств бюджета </w:t>
      </w:r>
      <w:r>
        <w:rPr>
          <w:rFonts w:ascii="Times New Roman" w:hAnsi="Times New Roman"/>
          <w:bCs/>
          <w:sz w:val="28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lang w:eastAsia="ar-SA"/>
        </w:rPr>
        <w:t>Староваряшский</w:t>
      </w:r>
      <w:proofErr w:type="spellEnd"/>
      <w:r>
        <w:rPr>
          <w:rFonts w:ascii="Times New Roman" w:hAnsi="Times New Roman"/>
          <w:bCs/>
          <w:sz w:val="28"/>
          <w:lang w:eastAsia="ar-SA"/>
        </w:rPr>
        <w:t xml:space="preserve"> сельсовет</w:t>
      </w:r>
      <w:r w:rsidRPr="003E749D"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 w:rsidRPr="003E749D">
        <w:rPr>
          <w:rFonts w:ascii="Times New Roman" w:hAnsi="Times New Roman"/>
          <w:sz w:val="28"/>
        </w:rPr>
        <w:t>Янаульский</w:t>
      </w:r>
      <w:proofErr w:type="spellEnd"/>
      <w:r w:rsidRPr="003E749D">
        <w:rPr>
          <w:rFonts w:ascii="Times New Roman" w:hAnsi="Times New Roman"/>
          <w:sz w:val="28"/>
        </w:rPr>
        <w:t xml:space="preserve"> район Республики Башкортостан при формировании ведомственного перечня вправе включить в него дополнительно: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E749D">
        <w:rPr>
          <w:rFonts w:ascii="Times New Roman" w:hAnsi="Times New Roman"/>
          <w:sz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3E749D">
        <w:rPr>
          <w:rFonts w:ascii="Times New Roman" w:hAnsi="Times New Roman"/>
          <w:sz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lastRenderedPageBreak/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>а) с учетом категорий и (или) групп должностей работников субъекта нормирования, если затраты на их приобретение в соответствии с Правилами определения нормативных затрат на обеспечение функций Администрации,  утвержденными постановлением Администрации определяются с учетом категорий и (или) групп должностей работников;</w:t>
      </w:r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E749D">
        <w:rPr>
          <w:rFonts w:ascii="Times New Roman" w:hAnsi="Times New Roman"/>
          <w:sz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главным распорядителем средств бюджета </w:t>
      </w:r>
      <w:r>
        <w:rPr>
          <w:rFonts w:ascii="Times New Roman" w:hAnsi="Times New Roman"/>
          <w:bCs/>
          <w:sz w:val="28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lang w:eastAsia="ar-SA"/>
        </w:rPr>
        <w:t>Староваряшский</w:t>
      </w:r>
      <w:proofErr w:type="spellEnd"/>
      <w:r>
        <w:rPr>
          <w:rFonts w:ascii="Times New Roman" w:hAnsi="Times New Roman"/>
          <w:bCs/>
          <w:sz w:val="28"/>
          <w:lang w:eastAsia="ar-SA"/>
        </w:rPr>
        <w:t xml:space="preserve"> сельсовет</w:t>
      </w:r>
      <w:r w:rsidRPr="003E749D"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 w:rsidRPr="003E749D">
        <w:rPr>
          <w:rFonts w:ascii="Times New Roman" w:hAnsi="Times New Roman"/>
          <w:sz w:val="28"/>
        </w:rPr>
        <w:t>Янаульский</w:t>
      </w:r>
      <w:proofErr w:type="spellEnd"/>
      <w:r w:rsidRPr="003E749D">
        <w:rPr>
          <w:rFonts w:ascii="Times New Roman" w:hAnsi="Times New Roman"/>
          <w:sz w:val="28"/>
        </w:rPr>
        <w:t xml:space="preserve"> район Республики Башкортостан.</w:t>
      </w:r>
      <w:proofErr w:type="gramEnd"/>
    </w:p>
    <w:p w:rsidR="00F6428F" w:rsidRPr="003E749D" w:rsidRDefault="00F6428F" w:rsidP="00F6428F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3E749D">
        <w:rPr>
          <w:rFonts w:ascii="Times New Roman" w:hAnsi="Times New Roman"/>
          <w:sz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</w:pPr>
    </w:p>
    <w:p w:rsidR="00F6428F" w:rsidRPr="003E749D" w:rsidRDefault="00F6428F" w:rsidP="00F6428F">
      <w:pPr>
        <w:pStyle w:val="1"/>
        <w:rPr>
          <w:rFonts w:ascii="Times New Roman" w:hAnsi="Times New Roman"/>
          <w:sz w:val="28"/>
        </w:rPr>
        <w:sectPr w:rsidR="00F6428F" w:rsidRPr="003E749D" w:rsidSect="008C0142">
          <w:pgSz w:w="11906" w:h="16838"/>
          <w:pgMar w:top="1134" w:right="567" w:bottom="993" w:left="1701" w:header="708" w:footer="708" w:gutter="0"/>
          <w:cols w:space="708"/>
          <w:docGrid w:linePitch="360"/>
        </w:sectPr>
      </w:pP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szCs w:val="20"/>
        </w:rPr>
      </w:pPr>
      <w:r w:rsidRPr="00BC6DC8">
        <w:rPr>
          <w:rFonts w:ascii="Times New Roman" w:hAnsi="Times New Roman"/>
          <w:szCs w:val="20"/>
        </w:rPr>
        <w:lastRenderedPageBreak/>
        <w:t>Приложение № 1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bCs/>
          <w:szCs w:val="20"/>
        </w:rPr>
      </w:pPr>
      <w:r w:rsidRPr="00BC6DC8">
        <w:rPr>
          <w:rFonts w:ascii="Times New Roman" w:hAnsi="Times New Roman"/>
          <w:szCs w:val="20"/>
        </w:rPr>
        <w:t xml:space="preserve">к Правилам определения требований </w:t>
      </w:r>
      <w:proofErr w:type="gramStart"/>
      <w:r w:rsidRPr="00BC6DC8">
        <w:rPr>
          <w:rFonts w:ascii="Times New Roman" w:hAnsi="Times New Roman"/>
          <w:bCs/>
          <w:szCs w:val="20"/>
        </w:rPr>
        <w:t>к</w:t>
      </w:r>
      <w:proofErr w:type="gramEnd"/>
      <w:r w:rsidRPr="00BC6DC8">
        <w:rPr>
          <w:rFonts w:ascii="Times New Roman" w:hAnsi="Times New Roman"/>
          <w:bCs/>
          <w:szCs w:val="20"/>
        </w:rPr>
        <w:t xml:space="preserve"> закупаемым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bCs/>
          <w:szCs w:val="20"/>
        </w:rPr>
      </w:pPr>
      <w:r w:rsidRPr="00BC6DC8">
        <w:rPr>
          <w:rFonts w:ascii="Times New Roman" w:hAnsi="Times New Roman"/>
          <w:bCs/>
          <w:szCs w:val="20"/>
        </w:rPr>
        <w:t xml:space="preserve">Администрацией </w:t>
      </w:r>
      <w:r>
        <w:rPr>
          <w:rFonts w:ascii="Times New Roman" w:hAnsi="Times New Roman"/>
          <w:bCs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Cs w:val="20"/>
        </w:rPr>
        <w:t>Староваряшский</w:t>
      </w:r>
      <w:proofErr w:type="spellEnd"/>
      <w:r>
        <w:rPr>
          <w:rFonts w:ascii="Times New Roman" w:hAnsi="Times New Roman"/>
          <w:bCs/>
          <w:szCs w:val="20"/>
        </w:rPr>
        <w:t xml:space="preserve"> сельсовет </w:t>
      </w:r>
      <w:r w:rsidRPr="00BC6DC8">
        <w:rPr>
          <w:rFonts w:ascii="Times New Roman" w:hAnsi="Times New Roman"/>
          <w:bCs/>
          <w:szCs w:val="20"/>
        </w:rPr>
        <w:t xml:space="preserve">муниципального района </w:t>
      </w:r>
      <w:proofErr w:type="spellStart"/>
      <w:r w:rsidRPr="00BC6DC8">
        <w:rPr>
          <w:rFonts w:ascii="Times New Roman" w:hAnsi="Times New Roman"/>
          <w:bCs/>
          <w:szCs w:val="20"/>
        </w:rPr>
        <w:t>Янаульский</w:t>
      </w:r>
      <w:proofErr w:type="spellEnd"/>
      <w:r w:rsidRPr="00BC6DC8">
        <w:rPr>
          <w:rFonts w:ascii="Times New Roman" w:hAnsi="Times New Roman"/>
          <w:bCs/>
          <w:szCs w:val="20"/>
        </w:rPr>
        <w:t xml:space="preserve"> район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bCs/>
          <w:szCs w:val="20"/>
        </w:rPr>
      </w:pPr>
      <w:r w:rsidRPr="00BC6DC8">
        <w:rPr>
          <w:rFonts w:ascii="Times New Roman" w:hAnsi="Times New Roman"/>
          <w:bCs/>
          <w:szCs w:val="20"/>
        </w:rPr>
        <w:t xml:space="preserve">Республики Башкортостан, 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bCs/>
          <w:szCs w:val="20"/>
        </w:rPr>
      </w:pPr>
      <w:r w:rsidRPr="00BC6DC8">
        <w:rPr>
          <w:rFonts w:ascii="Times New Roman" w:hAnsi="Times New Roman"/>
          <w:bCs/>
          <w:szCs w:val="20"/>
        </w:rPr>
        <w:t>отдельным видам товаров, работ, услуг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szCs w:val="20"/>
        </w:rPr>
      </w:pPr>
      <w:r w:rsidRPr="00BC6DC8">
        <w:rPr>
          <w:rFonts w:ascii="Times New Roman" w:hAnsi="Times New Roman"/>
          <w:bCs/>
          <w:szCs w:val="20"/>
        </w:rPr>
        <w:t>(в том числе, предельные цены товаров, работ, услуг)</w:t>
      </w:r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Ведомственный п</w:t>
      </w:r>
      <w:r w:rsidRPr="003E749D">
        <w:rPr>
          <w:rFonts w:ascii="Times New Roman" w:hAnsi="Times New Roman"/>
          <w:sz w:val="24"/>
          <w:szCs w:val="24"/>
        </w:rPr>
        <w:t>еречень</w:t>
      </w:r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E749D">
        <w:rPr>
          <w:rFonts w:ascii="Times New Roman" w:hAnsi="Times New Roman"/>
          <w:sz w:val="24"/>
          <w:szCs w:val="24"/>
        </w:rPr>
        <w:t>отдельных видов товаров, работ, услуг, их потребительские свойства (в том числе качеству) и иные характеристики</w:t>
      </w:r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E749D">
        <w:rPr>
          <w:rFonts w:ascii="Times New Roman" w:hAnsi="Times New Roman"/>
          <w:sz w:val="24"/>
          <w:szCs w:val="24"/>
        </w:rPr>
        <w:t xml:space="preserve"> (в том числе предельные цены товаров, работ, услуг) к ним</w:t>
      </w:r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6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1"/>
      </w:tblGrid>
      <w:tr w:rsidR="00F6428F" w:rsidRPr="00B069A7" w:rsidTr="007040B0">
        <w:trPr>
          <w:cantSplit/>
        </w:trPr>
        <w:tc>
          <w:tcPr>
            <w:tcW w:w="482" w:type="dxa"/>
            <w:vMerge w:val="restart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74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E749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" w:type="dxa"/>
            <w:vMerge w:val="restart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Код по ОКПД</w:t>
            </w:r>
          </w:p>
        </w:tc>
        <w:tc>
          <w:tcPr>
            <w:tcW w:w="1645" w:type="dxa"/>
            <w:vMerge w:val="restart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Староваряшский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  <w:r w:rsidRPr="003E749D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Янаульский</w:t>
            </w:r>
            <w:proofErr w:type="spellEnd"/>
            <w:r w:rsidRPr="003E749D">
              <w:rPr>
                <w:rFonts w:ascii="Times New Roman" w:hAnsi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6804" w:type="dxa"/>
            <w:gridSpan w:val="4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главным распорядителем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Староваряшский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  <w:r w:rsidRPr="003E749D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Янаульский</w:t>
            </w:r>
            <w:proofErr w:type="spellEnd"/>
            <w:r w:rsidRPr="003E749D">
              <w:rPr>
                <w:rFonts w:ascii="Times New Roman" w:hAnsi="Times New Roman"/>
                <w:sz w:val="20"/>
                <w:szCs w:val="20"/>
              </w:rPr>
              <w:t xml:space="preserve"> район Республики Башкортостан</w:t>
            </w:r>
          </w:p>
        </w:tc>
      </w:tr>
      <w:tr w:rsidR="00F6428F" w:rsidRPr="00B069A7" w:rsidTr="007040B0">
        <w:trPr>
          <w:cantSplit/>
        </w:trPr>
        <w:tc>
          <w:tcPr>
            <w:tcW w:w="482" w:type="dxa"/>
            <w:vMerge/>
            <w:vAlign w:val="center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389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58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644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74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125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 xml:space="preserve">обоснование отклонения значения характеристики от утвержденной </w:t>
            </w:r>
            <w:r w:rsidRPr="003E749D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Администрацией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Староваряшский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 </w:t>
            </w:r>
            <w:r w:rsidRPr="003E749D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района </w:t>
            </w:r>
            <w:proofErr w:type="spellStart"/>
            <w:r w:rsidRPr="003E749D">
              <w:rPr>
                <w:rFonts w:ascii="Times New Roman" w:hAnsi="Times New Roman"/>
                <w:bCs/>
                <w:sz w:val="20"/>
                <w:szCs w:val="20"/>
              </w:rPr>
              <w:t>Янаульский</w:t>
            </w:r>
            <w:proofErr w:type="spellEnd"/>
            <w:r w:rsidRPr="003E749D">
              <w:rPr>
                <w:rFonts w:ascii="Times New Roman" w:hAnsi="Times New Roman"/>
                <w:bCs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156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функциональное назначение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6428F" w:rsidRPr="00B069A7" w:rsidTr="007040B0">
        <w:trPr>
          <w:cantSplit/>
        </w:trPr>
        <w:tc>
          <w:tcPr>
            <w:tcW w:w="15764" w:type="dxa"/>
            <w:gridSpan w:val="11"/>
            <w:vAlign w:val="center"/>
          </w:tcPr>
          <w:p w:rsidR="00F6428F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 xml:space="preserve">Отдельные виды товаров, работ, услуг, включенные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обязательный </w:t>
            </w:r>
            <w:r w:rsidRPr="003E749D">
              <w:rPr>
                <w:rFonts w:ascii="Times New Roman" w:hAnsi="Times New Roman"/>
                <w:sz w:val="20"/>
                <w:szCs w:val="20"/>
              </w:rPr>
              <w:t xml:space="preserve">перечень отдельных видов товаров, работ, услуг, предусмотренный приложением № 2 </w:t>
            </w:r>
          </w:p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 xml:space="preserve">к Правилам определения требований </w:t>
            </w:r>
            <w:r w:rsidRPr="003E749D">
              <w:rPr>
                <w:rFonts w:ascii="Times New Roman" w:hAnsi="Times New Roman"/>
                <w:bCs/>
                <w:sz w:val="20"/>
                <w:szCs w:val="20"/>
              </w:rPr>
              <w:t>к закупаемым Администрацией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Староваряшский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 </w:t>
            </w:r>
            <w:r w:rsidRPr="003E749D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3E749D">
              <w:rPr>
                <w:rFonts w:ascii="Times New Roman" w:hAnsi="Times New Roman"/>
                <w:bCs/>
                <w:sz w:val="20"/>
                <w:szCs w:val="20"/>
              </w:rPr>
              <w:t>Янаульский</w:t>
            </w:r>
            <w:proofErr w:type="spellEnd"/>
            <w:r w:rsidRPr="003E749D">
              <w:rPr>
                <w:rFonts w:ascii="Times New Roman" w:hAnsi="Times New Roman"/>
                <w:bCs/>
                <w:sz w:val="20"/>
                <w:szCs w:val="20"/>
              </w:rPr>
              <w:t xml:space="preserve"> район Республики Башкортостан, отдельным видам товаров, работ, услуг (в том числе, предельные цены товаров, работ, услуг)</w:t>
            </w:r>
          </w:p>
        </w:tc>
      </w:tr>
      <w:tr w:rsidR="00F6428F" w:rsidRPr="00B069A7" w:rsidTr="007040B0">
        <w:tc>
          <w:tcPr>
            <w:tcW w:w="48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8F" w:rsidRPr="00B069A7" w:rsidTr="007040B0">
        <w:tc>
          <w:tcPr>
            <w:tcW w:w="48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8F" w:rsidRPr="00B069A7" w:rsidTr="007040B0">
        <w:trPr>
          <w:cantSplit/>
        </w:trPr>
        <w:tc>
          <w:tcPr>
            <w:tcW w:w="15764" w:type="dxa"/>
            <w:gridSpan w:val="11"/>
            <w:vAlign w:val="center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bCs/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</w:tc>
      </w:tr>
      <w:tr w:rsidR="00F6428F" w:rsidRPr="00B069A7" w:rsidTr="007040B0">
        <w:tc>
          <w:tcPr>
            <w:tcW w:w="48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4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8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44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F6428F" w:rsidRPr="00B069A7" w:rsidTr="007040B0">
        <w:tc>
          <w:tcPr>
            <w:tcW w:w="48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8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44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F6428F" w:rsidRPr="00B069A7" w:rsidTr="007040B0">
        <w:tc>
          <w:tcPr>
            <w:tcW w:w="48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8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44" w:type="dxa"/>
          </w:tcPr>
          <w:p w:rsidR="00F6428F" w:rsidRPr="003E749D" w:rsidRDefault="00F6428F" w:rsidP="0070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</w:tcPr>
          <w:p w:rsidR="00F6428F" w:rsidRPr="003E749D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749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F6428F" w:rsidRDefault="00F6428F" w:rsidP="00F6428F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3E749D"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6428F" w:rsidRDefault="00F6428F" w:rsidP="00F6428F">
      <w:pPr>
        <w:adjustRightInd w:val="0"/>
        <w:spacing w:after="0" w:line="240" w:lineRule="auto"/>
        <w:ind w:left="11482"/>
        <w:outlineLvl w:val="0"/>
        <w:rPr>
          <w:rFonts w:ascii="Times New Roman" w:hAnsi="Times New Roman"/>
        </w:rPr>
      </w:pPr>
    </w:p>
    <w:p w:rsidR="00F6428F" w:rsidRDefault="00F6428F" w:rsidP="00F6428F">
      <w:pPr>
        <w:adjustRightInd w:val="0"/>
        <w:spacing w:after="0" w:line="240" w:lineRule="auto"/>
        <w:ind w:left="11482"/>
        <w:outlineLvl w:val="0"/>
        <w:rPr>
          <w:rFonts w:ascii="Times New Roman" w:hAnsi="Times New Roman"/>
        </w:rPr>
      </w:pP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szCs w:val="20"/>
        </w:rPr>
      </w:pPr>
      <w:r w:rsidRPr="00BC6DC8">
        <w:rPr>
          <w:rFonts w:ascii="Times New Roman" w:hAnsi="Times New Roman"/>
          <w:szCs w:val="20"/>
        </w:rPr>
        <w:t>Приложение № 2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bCs/>
          <w:szCs w:val="20"/>
        </w:rPr>
      </w:pPr>
      <w:r w:rsidRPr="00BC6DC8">
        <w:rPr>
          <w:rFonts w:ascii="Times New Roman" w:hAnsi="Times New Roman"/>
          <w:szCs w:val="20"/>
        </w:rPr>
        <w:t xml:space="preserve">к Правилам определения требований </w:t>
      </w:r>
      <w:proofErr w:type="gramStart"/>
      <w:r w:rsidRPr="00BC6DC8">
        <w:rPr>
          <w:rFonts w:ascii="Times New Roman" w:hAnsi="Times New Roman"/>
          <w:bCs/>
          <w:szCs w:val="20"/>
        </w:rPr>
        <w:t>к</w:t>
      </w:r>
      <w:proofErr w:type="gramEnd"/>
      <w:r w:rsidRPr="00BC6DC8">
        <w:rPr>
          <w:rFonts w:ascii="Times New Roman" w:hAnsi="Times New Roman"/>
          <w:bCs/>
          <w:szCs w:val="20"/>
        </w:rPr>
        <w:t xml:space="preserve"> закупаемым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bCs/>
          <w:szCs w:val="20"/>
        </w:rPr>
      </w:pPr>
      <w:r w:rsidRPr="00BC6DC8">
        <w:rPr>
          <w:rFonts w:ascii="Times New Roman" w:hAnsi="Times New Roman"/>
          <w:bCs/>
          <w:szCs w:val="20"/>
        </w:rPr>
        <w:t xml:space="preserve">Администрацией </w:t>
      </w:r>
      <w:r>
        <w:rPr>
          <w:rFonts w:ascii="Times New Roman" w:hAnsi="Times New Roman"/>
          <w:bCs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Cs w:val="20"/>
        </w:rPr>
        <w:t>Староваряшский</w:t>
      </w:r>
      <w:proofErr w:type="spellEnd"/>
      <w:r>
        <w:rPr>
          <w:rFonts w:ascii="Times New Roman" w:hAnsi="Times New Roman"/>
          <w:bCs/>
          <w:szCs w:val="20"/>
        </w:rPr>
        <w:t xml:space="preserve"> сельсовет </w:t>
      </w:r>
      <w:r w:rsidRPr="00BC6DC8">
        <w:rPr>
          <w:rFonts w:ascii="Times New Roman" w:hAnsi="Times New Roman"/>
          <w:bCs/>
          <w:szCs w:val="20"/>
        </w:rPr>
        <w:t xml:space="preserve">муниципального района </w:t>
      </w:r>
      <w:proofErr w:type="spellStart"/>
      <w:r w:rsidRPr="00BC6DC8">
        <w:rPr>
          <w:rFonts w:ascii="Times New Roman" w:hAnsi="Times New Roman"/>
          <w:bCs/>
          <w:szCs w:val="20"/>
        </w:rPr>
        <w:t>Янаульский</w:t>
      </w:r>
      <w:proofErr w:type="spellEnd"/>
      <w:r w:rsidRPr="00BC6DC8">
        <w:rPr>
          <w:rFonts w:ascii="Times New Roman" w:hAnsi="Times New Roman"/>
          <w:bCs/>
          <w:szCs w:val="20"/>
        </w:rPr>
        <w:t xml:space="preserve"> район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bCs/>
          <w:szCs w:val="20"/>
        </w:rPr>
      </w:pPr>
      <w:r w:rsidRPr="00BC6DC8">
        <w:rPr>
          <w:rFonts w:ascii="Times New Roman" w:hAnsi="Times New Roman"/>
          <w:bCs/>
          <w:szCs w:val="20"/>
        </w:rPr>
        <w:t xml:space="preserve">Республики Башкортостан, 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bCs/>
          <w:szCs w:val="20"/>
        </w:rPr>
      </w:pPr>
      <w:r w:rsidRPr="00BC6DC8">
        <w:rPr>
          <w:rFonts w:ascii="Times New Roman" w:hAnsi="Times New Roman"/>
          <w:bCs/>
          <w:szCs w:val="20"/>
        </w:rPr>
        <w:t>отдельным видам товаров, работ, услуг</w:t>
      </w:r>
    </w:p>
    <w:p w:rsidR="00F6428F" w:rsidRPr="00BC6DC8" w:rsidRDefault="00F6428F" w:rsidP="00F6428F">
      <w:pPr>
        <w:spacing w:after="0" w:line="240" w:lineRule="auto"/>
        <w:ind w:firstLine="9214"/>
        <w:jc w:val="right"/>
        <w:rPr>
          <w:rFonts w:ascii="Times New Roman" w:hAnsi="Times New Roman"/>
          <w:szCs w:val="20"/>
        </w:rPr>
      </w:pPr>
      <w:r w:rsidRPr="00BC6DC8">
        <w:rPr>
          <w:rFonts w:ascii="Times New Roman" w:hAnsi="Times New Roman"/>
          <w:bCs/>
          <w:szCs w:val="20"/>
        </w:rPr>
        <w:t>(в том числе, предельные цены товаров, работ, услуг)</w:t>
      </w:r>
    </w:p>
    <w:p w:rsidR="00F6428F" w:rsidRPr="003E749D" w:rsidRDefault="00F6428F" w:rsidP="00F6428F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</w:rPr>
      </w:pPr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sz w:val="24"/>
        </w:rPr>
      </w:pPr>
      <w:r w:rsidRPr="003E749D">
        <w:rPr>
          <w:rFonts w:ascii="Times New Roman" w:hAnsi="Times New Roman"/>
          <w:sz w:val="24"/>
        </w:rPr>
        <w:t>Обязательный перечень</w:t>
      </w:r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sz w:val="24"/>
        </w:rPr>
      </w:pPr>
      <w:r w:rsidRPr="003E749D">
        <w:rPr>
          <w:rFonts w:ascii="Times New Roman" w:hAnsi="Times New Roman"/>
          <w:sz w:val="24"/>
        </w:rPr>
        <w:t xml:space="preserve">отдельных видов товаров, работ, услуг, закупаемых Администрацией </w:t>
      </w:r>
      <w:r>
        <w:rPr>
          <w:rFonts w:ascii="Times New Roman" w:hAnsi="Times New Roman"/>
          <w:sz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</w:rPr>
        <w:t>Староваряшский</w:t>
      </w:r>
      <w:proofErr w:type="spellEnd"/>
      <w:r>
        <w:rPr>
          <w:rFonts w:ascii="Times New Roman" w:hAnsi="Times New Roman"/>
          <w:sz w:val="24"/>
        </w:rPr>
        <w:t xml:space="preserve"> сельсовет </w:t>
      </w:r>
      <w:r w:rsidRPr="003E749D">
        <w:rPr>
          <w:rFonts w:ascii="Times New Roman" w:hAnsi="Times New Roman"/>
          <w:sz w:val="24"/>
        </w:rPr>
        <w:t xml:space="preserve">муниципального района </w:t>
      </w:r>
      <w:proofErr w:type="spellStart"/>
      <w:r w:rsidRPr="003E749D">
        <w:rPr>
          <w:rFonts w:ascii="Times New Roman" w:hAnsi="Times New Roman"/>
          <w:sz w:val="24"/>
        </w:rPr>
        <w:t>Янаульский</w:t>
      </w:r>
      <w:proofErr w:type="spellEnd"/>
      <w:r w:rsidRPr="003E749D">
        <w:rPr>
          <w:rFonts w:ascii="Times New Roman" w:hAnsi="Times New Roman"/>
          <w:sz w:val="24"/>
        </w:rPr>
        <w:t xml:space="preserve"> район Республики Башкортостан, </w:t>
      </w:r>
      <w:r>
        <w:rPr>
          <w:rFonts w:ascii="Times New Roman" w:hAnsi="Times New Roman"/>
          <w:sz w:val="24"/>
        </w:rPr>
        <w:t xml:space="preserve"> </w:t>
      </w:r>
      <w:r w:rsidRPr="003E749D">
        <w:rPr>
          <w:rFonts w:ascii="Times New Roman" w:hAnsi="Times New Roman"/>
          <w:sz w:val="24"/>
        </w:rPr>
        <w:t xml:space="preserve"> в отношении которых определяются требования</w:t>
      </w:r>
    </w:p>
    <w:p w:rsidR="00F6428F" w:rsidRDefault="00F6428F" w:rsidP="00F6428F">
      <w:pPr>
        <w:pStyle w:val="1"/>
        <w:jc w:val="center"/>
        <w:rPr>
          <w:rFonts w:ascii="Times New Roman" w:hAnsi="Times New Roman"/>
          <w:sz w:val="24"/>
        </w:rPr>
      </w:pPr>
      <w:r w:rsidRPr="003E749D">
        <w:rPr>
          <w:rFonts w:ascii="Times New Roman" w:hAnsi="Times New Roman"/>
          <w:sz w:val="24"/>
        </w:rPr>
        <w:t>к их потребительским свойствам (в том числе качеству) и иным характеристикам (в том числе предельные цены товаров, работ, услуг)</w:t>
      </w:r>
    </w:p>
    <w:p w:rsidR="00F6428F" w:rsidRPr="003E749D" w:rsidRDefault="00F6428F" w:rsidP="00F6428F">
      <w:pPr>
        <w:pStyle w:val="1"/>
        <w:jc w:val="center"/>
        <w:rPr>
          <w:rFonts w:ascii="Times New Roman" w:hAnsi="Times New Roman"/>
          <w:sz w:val="24"/>
        </w:rPr>
      </w:pP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10"/>
        <w:gridCol w:w="1791"/>
        <w:gridCol w:w="2546"/>
        <w:gridCol w:w="677"/>
        <w:gridCol w:w="1235"/>
        <w:gridCol w:w="1334"/>
        <w:gridCol w:w="1334"/>
        <w:gridCol w:w="1334"/>
        <w:gridCol w:w="1334"/>
        <w:gridCol w:w="1334"/>
        <w:gridCol w:w="1334"/>
      </w:tblGrid>
      <w:tr w:rsidR="00F6428F" w:rsidRPr="00B069A7" w:rsidTr="007040B0">
        <w:trPr>
          <w:jc w:val="center"/>
        </w:trPr>
        <w:tc>
          <w:tcPr>
            <w:tcW w:w="392" w:type="dxa"/>
            <w:vMerge w:val="restart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069A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069A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069A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10" w:type="dxa"/>
            <w:vMerge w:val="restart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069A7">
              <w:rPr>
                <w:rFonts w:ascii="Times New Roman" w:hAnsi="Times New Roman"/>
                <w:sz w:val="16"/>
                <w:szCs w:val="18"/>
              </w:rPr>
              <w:t xml:space="preserve">Код по </w:t>
            </w:r>
            <w:r w:rsidR="006E1EBF" w:rsidRPr="00B069A7">
              <w:rPr>
                <w:rFonts w:ascii="Times New Roman" w:hAnsi="Times New Roman"/>
                <w:sz w:val="16"/>
                <w:szCs w:val="18"/>
              </w:rPr>
              <w:fldChar w:fldCharType="begin"/>
            </w:r>
            <w:r w:rsidRPr="00B069A7">
              <w:rPr>
                <w:rFonts w:ascii="Times New Roman" w:hAnsi="Times New Roman"/>
                <w:sz w:val="16"/>
                <w:szCs w:val="18"/>
              </w:rPr>
              <w:instrText xml:space="preserve"> HYPERLINK "consultantplus://offline/ref=F1CD5B50348981D1DCA8F276C2F9B9023BFE633DA5BFC2AE610B1C386Eg8U8H" </w:instrText>
            </w:r>
            <w:r w:rsidR="006E1EBF" w:rsidRPr="00B069A7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B069A7">
              <w:rPr>
                <w:rFonts w:ascii="Times New Roman" w:hAnsi="Times New Roman"/>
                <w:sz w:val="16"/>
                <w:szCs w:val="18"/>
              </w:rPr>
              <w:t>ОКПД</w:t>
            </w:r>
            <w:hyperlink r:id="rId6" w:history="1">
              <w:r w:rsidRPr="00B069A7">
                <w:rPr>
                  <w:rFonts w:ascii="Times New Roman" w:hAnsi="Times New Roman"/>
                  <w:sz w:val="16"/>
                  <w:szCs w:val="18"/>
                </w:rPr>
                <w:t>&lt;**&gt;</w:t>
              </w:r>
            </w:hyperlink>
          </w:p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069A7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6E1EBF" w:rsidRPr="00B069A7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1791" w:type="dxa"/>
            <w:vMerge w:val="restart"/>
          </w:tcPr>
          <w:p w:rsidR="00F6428F" w:rsidRPr="00B069A7" w:rsidRDefault="00F6428F" w:rsidP="007040B0">
            <w:pPr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462" w:type="dxa"/>
            <w:gridSpan w:val="9"/>
            <w:vAlign w:val="center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 (в том числе предельные цены) </w:t>
            </w: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отдельных видов товаров, работ, услуг</w:t>
            </w:r>
          </w:p>
        </w:tc>
      </w:tr>
      <w:tr w:rsidR="00F6428F" w:rsidRPr="00B069A7" w:rsidTr="007040B0">
        <w:trPr>
          <w:trHeight w:val="295"/>
          <w:jc w:val="center"/>
        </w:trPr>
        <w:tc>
          <w:tcPr>
            <w:tcW w:w="392" w:type="dxa"/>
            <w:vMerge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</w:tcPr>
          <w:p w:rsidR="00F6428F" w:rsidRPr="00B069A7" w:rsidRDefault="00F6428F" w:rsidP="007040B0">
            <w:pPr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12" w:type="dxa"/>
            <w:gridSpan w:val="2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004" w:type="dxa"/>
            <w:gridSpan w:val="6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</w:tr>
      <w:tr w:rsidR="00F6428F" w:rsidRPr="00B069A7" w:rsidTr="007040B0">
        <w:trPr>
          <w:trHeight w:val="229"/>
          <w:jc w:val="center"/>
        </w:trPr>
        <w:tc>
          <w:tcPr>
            <w:tcW w:w="392" w:type="dxa"/>
            <w:vMerge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7" w:history="1">
              <w:r w:rsidRPr="00B069A7">
                <w:rPr>
                  <w:rFonts w:ascii="Times New Roman" w:hAnsi="Times New Roman"/>
                  <w:sz w:val="18"/>
                  <w:szCs w:val="18"/>
                </w:rPr>
                <w:t xml:space="preserve">ОКЕИ </w:t>
              </w:r>
            </w:hyperlink>
          </w:p>
        </w:tc>
        <w:tc>
          <w:tcPr>
            <w:tcW w:w="1235" w:type="dxa"/>
            <w:vMerge w:val="restart"/>
          </w:tcPr>
          <w:p w:rsidR="00F6428F" w:rsidRPr="00B069A7" w:rsidRDefault="00F6428F" w:rsidP="007040B0">
            <w:pPr>
              <w:spacing w:after="0" w:line="240" w:lineRule="auto"/>
              <w:ind w:left="-108" w:right="-1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6670" w:type="dxa"/>
            <w:gridSpan w:val="5"/>
          </w:tcPr>
          <w:p w:rsidR="00F6428F" w:rsidRPr="00B069A7" w:rsidRDefault="00F6428F" w:rsidP="007040B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группы должностей в соответствии с перечнем должностей муниципальной службы</w:t>
            </w:r>
          </w:p>
        </w:tc>
        <w:tc>
          <w:tcPr>
            <w:tcW w:w="1334" w:type="dxa"/>
            <w:vMerge w:val="restart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иные замещающие должности, не относящиеся к должностям муниципальной службы</w:t>
            </w:r>
          </w:p>
        </w:tc>
      </w:tr>
      <w:tr w:rsidR="00F6428F" w:rsidRPr="00B069A7" w:rsidTr="007040B0">
        <w:trPr>
          <w:trHeight w:val="987"/>
          <w:jc w:val="center"/>
        </w:trPr>
        <w:tc>
          <w:tcPr>
            <w:tcW w:w="392" w:type="dxa"/>
            <w:vMerge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vMerge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108" w:right="-1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главная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ведущая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старшая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110" w:hanging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младшая</w:t>
            </w:r>
          </w:p>
        </w:tc>
        <w:tc>
          <w:tcPr>
            <w:tcW w:w="1334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28F" w:rsidRPr="00B069A7" w:rsidTr="007040B0">
        <w:trPr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26.20.11</w:t>
            </w: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44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91" w:type="dxa"/>
          </w:tcPr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Wi-Fi</w:t>
            </w:r>
            <w:proofErr w:type="spellEnd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Bluetooth</w:t>
            </w:r>
            <w:proofErr w:type="spellEnd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77" w:type="dxa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40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40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28F" w:rsidRPr="00B069A7" w:rsidTr="007040B0">
        <w:trPr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26.20.15</w:t>
            </w:r>
          </w:p>
        </w:tc>
        <w:tc>
          <w:tcPr>
            <w:tcW w:w="1791" w:type="dxa"/>
          </w:tcPr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 xml:space="preserve">Машины вычислительные электронные цифровые прочие, </w:t>
            </w:r>
            <w:r w:rsidRPr="00B069A7">
              <w:rPr>
                <w:rFonts w:ascii="Times New Roman" w:hAnsi="Times New Roman"/>
                <w:sz w:val="18"/>
                <w:szCs w:val="18"/>
              </w:rPr>
              <w:lastRenderedPageBreak/>
              <w:t>содержащие или не содержащие в одном корпусе одно или два из следующих устрой</w:t>
            </w:r>
            <w:proofErr w:type="gramStart"/>
            <w:r w:rsidRPr="00B069A7">
              <w:rPr>
                <w:rFonts w:ascii="Times New Roman" w:hAnsi="Times New Roman"/>
                <w:sz w:val="18"/>
                <w:szCs w:val="18"/>
              </w:rPr>
              <w:t>ств дл</w:t>
            </w:r>
            <w:proofErr w:type="gramEnd"/>
            <w:r w:rsidRPr="00B069A7">
              <w:rPr>
                <w:rFonts w:ascii="Times New Roman" w:hAnsi="Times New Roman"/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Пояснения по требуемой продукции:</w:t>
            </w: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Тип (моноблок/системный блок и монитор), размер экрана/монитора, тип процессора, частота </w:t>
            </w: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677" w:type="dxa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50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40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40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 xml:space="preserve">предельная цена: </w:t>
            </w: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30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30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28F" w:rsidRPr="00B069A7" w:rsidTr="007040B0">
        <w:trPr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26.20.16</w:t>
            </w:r>
          </w:p>
        </w:tc>
        <w:tc>
          <w:tcPr>
            <w:tcW w:w="1791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 xml:space="preserve">Метод печати </w:t>
            </w: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(струйный/лазерный –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7" w:type="dxa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15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15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12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12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12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28F" w:rsidRPr="00B069A7" w:rsidTr="007040B0">
        <w:trPr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26.30.22</w:t>
            </w:r>
          </w:p>
        </w:tc>
        <w:tc>
          <w:tcPr>
            <w:tcW w:w="1791" w:type="dxa"/>
          </w:tcPr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Аппараты телефонные для сотовых сетей связи или для прочих беспроводных сетей</w:t>
            </w: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Wi-Fi</w:t>
            </w:r>
            <w:proofErr w:type="spellEnd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Bluetooth</w:t>
            </w:r>
            <w:proofErr w:type="spellEnd"/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</w:t>
            </w: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677" w:type="dxa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235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15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15 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76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28F" w:rsidRPr="00B069A7" w:rsidTr="007040B0">
        <w:trPr>
          <w:jc w:val="center"/>
        </w:trPr>
        <w:tc>
          <w:tcPr>
            <w:tcW w:w="392" w:type="dxa"/>
            <w:vMerge w:val="restart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10" w:type="dxa"/>
            <w:vMerge w:val="restart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29.10.2</w:t>
            </w:r>
          </w:p>
        </w:tc>
        <w:tc>
          <w:tcPr>
            <w:tcW w:w="1791" w:type="dxa"/>
            <w:vMerge w:val="restart"/>
          </w:tcPr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Автомобили легковые</w:t>
            </w:r>
          </w:p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служебные легковые автомобили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677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251</w:t>
            </w:r>
          </w:p>
        </w:tc>
        <w:tc>
          <w:tcPr>
            <w:tcW w:w="1235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28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6"/>
                <w:szCs w:val="18"/>
              </w:rPr>
              <w:t xml:space="preserve">лошадиная </w:t>
            </w: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28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6"/>
                <w:szCs w:val="18"/>
              </w:rPr>
              <w:t>сила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 xml:space="preserve">мощность двигателя: 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 xml:space="preserve">мощность двигателя: 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не более 150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76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76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76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 xml:space="preserve">мощность двигателя: </w:t>
            </w:r>
          </w:p>
          <w:p w:rsidR="00F6428F" w:rsidRPr="00B069A7" w:rsidRDefault="00F6428F" w:rsidP="007040B0">
            <w:pPr>
              <w:spacing w:after="0" w:line="240" w:lineRule="auto"/>
              <w:ind w:left="-76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не более 150</w:t>
            </w:r>
          </w:p>
        </w:tc>
      </w:tr>
      <w:tr w:rsidR="00F6428F" w:rsidRPr="00B069A7" w:rsidTr="007040B0">
        <w:trPr>
          <w:jc w:val="center"/>
        </w:trPr>
        <w:tc>
          <w:tcPr>
            <w:tcW w:w="392" w:type="dxa"/>
            <w:vMerge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:rsidR="00F6428F" w:rsidRPr="00B069A7" w:rsidRDefault="00F6428F" w:rsidP="007040B0">
            <w:pPr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</w:tcPr>
          <w:p w:rsidR="00F6428F" w:rsidRPr="00B069A7" w:rsidRDefault="00F6428F" w:rsidP="007040B0">
            <w:pPr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235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1100 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750 тыс.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76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76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76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предельная цена: не более 650 тыс.</w:t>
            </w:r>
          </w:p>
        </w:tc>
      </w:tr>
      <w:tr w:rsidR="00F6428F" w:rsidRPr="00B069A7" w:rsidTr="007040B0">
        <w:trPr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29.10.3</w:t>
            </w:r>
          </w:p>
        </w:tc>
        <w:tc>
          <w:tcPr>
            <w:tcW w:w="1791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 xml:space="preserve">Средства автотранспортные для перевозки 10 человек </w:t>
            </w: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и более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677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28F" w:rsidRPr="00B069A7" w:rsidTr="007040B0">
        <w:trPr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29.10.4</w:t>
            </w:r>
          </w:p>
        </w:tc>
        <w:tc>
          <w:tcPr>
            <w:tcW w:w="1791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677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28F" w:rsidRPr="00B069A7" w:rsidTr="007040B0">
        <w:trPr>
          <w:trHeight w:val="726"/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31.01.11</w:t>
            </w:r>
          </w:p>
        </w:tc>
        <w:tc>
          <w:tcPr>
            <w:tcW w:w="1791" w:type="dxa"/>
          </w:tcPr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Мебель металлическая для офисов</w:t>
            </w:r>
          </w:p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Материал (металл)</w:t>
            </w:r>
          </w:p>
        </w:tc>
        <w:tc>
          <w:tcPr>
            <w:tcW w:w="677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28F" w:rsidRPr="00B069A7" w:rsidTr="007040B0">
        <w:trPr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31.01.11.150</w:t>
            </w:r>
          </w:p>
        </w:tc>
        <w:tc>
          <w:tcPr>
            <w:tcW w:w="1791" w:type="dxa"/>
          </w:tcPr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677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069A7">
              <w:rPr>
                <w:rFonts w:ascii="Times New Roman" w:hAnsi="Times New Roman"/>
                <w:sz w:val="16"/>
                <w:szCs w:val="18"/>
              </w:rPr>
              <w:t>обивочные материалы: предельное значение – кожа натуральная;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B069A7">
              <w:rPr>
                <w:rFonts w:ascii="Times New Roman" w:hAnsi="Times New Roman"/>
                <w:sz w:val="16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8"/>
              </w:rPr>
              <w:t>микрофибра</w:t>
            </w:r>
            <w:proofErr w:type="spellEnd"/>
            <w:r w:rsidRPr="00B069A7">
              <w:rPr>
                <w:rFonts w:ascii="Times New Roman" w:hAnsi="Times New Roman"/>
                <w:sz w:val="16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069A7">
              <w:rPr>
                <w:rFonts w:ascii="Times New Roman" w:hAnsi="Times New Roman"/>
                <w:sz w:val="16"/>
                <w:szCs w:val="18"/>
              </w:rPr>
              <w:t>обивочные материалы: предельное значение – кожа натуральная;</w:t>
            </w:r>
          </w:p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B069A7">
              <w:rPr>
                <w:rFonts w:ascii="Times New Roman" w:hAnsi="Times New Roman"/>
                <w:sz w:val="16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8"/>
              </w:rPr>
              <w:t>микрофибра</w:t>
            </w:r>
            <w:proofErr w:type="spellEnd"/>
            <w:r w:rsidRPr="00B069A7">
              <w:rPr>
                <w:rFonts w:ascii="Times New Roman" w:hAnsi="Times New Roman"/>
                <w:sz w:val="16"/>
                <w:szCs w:val="18"/>
              </w:rPr>
              <w:t>), ткань, нетканые материалы</w:t>
            </w:r>
            <w:proofErr w:type="gramEnd"/>
          </w:p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B069A7">
              <w:rPr>
                <w:rFonts w:ascii="Times New Roman" w:hAnsi="Times New Roman"/>
                <w:sz w:val="16"/>
                <w:szCs w:val="18"/>
              </w:rPr>
              <w:t>обивочные материалы: 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8"/>
              </w:rPr>
              <w:t>микрофибра</w:t>
            </w:r>
            <w:proofErr w:type="spellEnd"/>
            <w:r w:rsidRPr="00B069A7">
              <w:rPr>
                <w:rFonts w:ascii="Times New Roman" w:hAnsi="Times New Roman"/>
                <w:sz w:val="16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B069A7">
              <w:rPr>
                <w:rFonts w:ascii="Times New Roman" w:hAnsi="Times New Roman"/>
                <w:sz w:val="16"/>
                <w:szCs w:val="18"/>
              </w:rPr>
              <w:t>обивочные материалы: 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8"/>
              </w:rPr>
              <w:t>микрофибра</w:t>
            </w:r>
            <w:proofErr w:type="spellEnd"/>
            <w:r w:rsidRPr="00B069A7">
              <w:rPr>
                <w:rFonts w:ascii="Times New Roman" w:hAnsi="Times New Roman"/>
                <w:sz w:val="16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обивочные материалы: предельное значение – ткань; возможные значения: нетканые материалы</w:t>
            </w: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обивочные материалы: предельное значение – ткань; возможные значения: нетканые материалы</w:t>
            </w:r>
          </w:p>
        </w:tc>
      </w:tr>
      <w:tr w:rsidR="00F6428F" w:rsidRPr="00B069A7" w:rsidTr="007040B0">
        <w:trPr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31.01.12</w:t>
            </w:r>
          </w:p>
        </w:tc>
        <w:tc>
          <w:tcPr>
            <w:tcW w:w="1791" w:type="dxa"/>
          </w:tcPr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Мебель деревянная для офисов</w:t>
            </w:r>
          </w:p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Материал (вид древесины)</w:t>
            </w:r>
          </w:p>
        </w:tc>
        <w:tc>
          <w:tcPr>
            <w:tcW w:w="677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материал (вид древесины):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B069A7">
              <w:rPr>
                <w:rFonts w:ascii="Times New Roman" w:hAnsi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материал (вид древесины):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B069A7">
              <w:rPr>
                <w:rFonts w:ascii="Times New Roman" w:hAnsi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материал (вид древесины):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(вид древесины):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(вид древесины):</w:t>
            </w: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возможные значения – древесина </w:t>
            </w:r>
            <w:proofErr w:type="gramStart"/>
            <w:r w:rsidRPr="00B069A7">
              <w:rPr>
                <w:rFonts w:ascii="Times New Roman" w:hAnsi="Times New Roman"/>
                <w:sz w:val="16"/>
                <w:szCs w:val="16"/>
              </w:rPr>
              <w:t>хвойных</w:t>
            </w:r>
            <w:proofErr w:type="gram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</w:t>
            </w:r>
            <w:proofErr w:type="spellEnd"/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(вид древесины):</w:t>
            </w: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возможные значения – древесина </w:t>
            </w:r>
            <w:proofErr w:type="gramStart"/>
            <w:r w:rsidRPr="00B069A7">
              <w:rPr>
                <w:rFonts w:ascii="Times New Roman" w:hAnsi="Times New Roman"/>
                <w:sz w:val="16"/>
                <w:szCs w:val="16"/>
              </w:rPr>
              <w:t>хвойных</w:t>
            </w:r>
            <w:proofErr w:type="gram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</w:t>
            </w:r>
            <w:proofErr w:type="spellEnd"/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</w:tr>
      <w:tr w:rsidR="00F6428F" w:rsidRPr="00B069A7" w:rsidTr="007040B0">
        <w:trPr>
          <w:trHeight w:val="2760"/>
          <w:jc w:val="center"/>
        </w:trPr>
        <w:tc>
          <w:tcPr>
            <w:tcW w:w="392" w:type="dxa"/>
          </w:tcPr>
          <w:p w:rsidR="00F6428F" w:rsidRPr="00B069A7" w:rsidRDefault="00F6428F" w:rsidP="007040B0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210" w:type="dxa"/>
          </w:tcPr>
          <w:p w:rsidR="00F6428F" w:rsidRPr="00B069A7" w:rsidRDefault="00F6428F" w:rsidP="007040B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31.01.12.160</w:t>
            </w:r>
          </w:p>
        </w:tc>
        <w:tc>
          <w:tcPr>
            <w:tcW w:w="1791" w:type="dxa"/>
          </w:tcPr>
          <w:p w:rsidR="00F6428F" w:rsidRPr="00B069A7" w:rsidRDefault="00F6428F" w:rsidP="007040B0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9A7">
              <w:rPr>
                <w:rFonts w:ascii="Times New Roman" w:hAnsi="Times New Roman"/>
                <w:sz w:val="18"/>
                <w:szCs w:val="18"/>
              </w:rPr>
              <w:t>Мебель для сидения, преимущественно с деревянным каркасом</w:t>
            </w:r>
          </w:p>
        </w:tc>
        <w:tc>
          <w:tcPr>
            <w:tcW w:w="2546" w:type="dxa"/>
          </w:tcPr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9" w:right="-5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9A7">
              <w:rPr>
                <w:rFonts w:ascii="Times New Roman" w:hAnsi="Times New Roman"/>
                <w:bCs/>
                <w:sz w:val="18"/>
                <w:szCs w:val="18"/>
              </w:rPr>
              <w:t>Материал (вид древесины), обивочные материалы</w:t>
            </w:r>
          </w:p>
        </w:tc>
        <w:tc>
          <w:tcPr>
            <w:tcW w:w="677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(вид древесины): предельное значение – массив древесины «ценных» пород (</w:t>
            </w:r>
            <w:proofErr w:type="spellStart"/>
            <w:proofErr w:type="gramStart"/>
            <w:r w:rsidRPr="00B069A7">
              <w:rPr>
                <w:rFonts w:ascii="Times New Roman" w:hAnsi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54" w:right="-5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B069A7">
              <w:rPr>
                <w:rFonts w:ascii="Times New Roman" w:hAnsi="Times New Roman"/>
                <w:bCs/>
                <w:sz w:val="16"/>
                <w:szCs w:val="16"/>
              </w:rPr>
              <w:t>обивочные материалы: 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069A7">
              <w:rPr>
                <w:rFonts w:ascii="Times New Roman" w:hAnsi="Times New Roman"/>
                <w:bCs/>
                <w:sz w:val="16"/>
                <w:szCs w:val="16"/>
              </w:rPr>
              <w:t>микрофибра</w:t>
            </w:r>
            <w:proofErr w:type="spellEnd"/>
            <w:r w:rsidRPr="00B069A7">
              <w:rPr>
                <w:rFonts w:ascii="Times New Roman" w:hAnsi="Times New Roman"/>
                <w:bCs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69A7">
              <w:rPr>
                <w:rFonts w:ascii="Times New Roman" w:hAnsi="Times New Roman"/>
                <w:sz w:val="16"/>
                <w:szCs w:val="16"/>
              </w:rPr>
              <w:t>материал (вид древесины): предельное значение - массив древесины "ценных" пород (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твердо-лиственных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  <w:proofErr w:type="gramEnd"/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69A7">
              <w:rPr>
                <w:rFonts w:ascii="Times New Roman" w:hAnsi="Times New Roman"/>
                <w:sz w:val="16"/>
                <w:szCs w:val="16"/>
              </w:rPr>
              <w:t>обивочные материалы: 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материал (вид древесины): возможные значения -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6428F" w:rsidRPr="00B069A7" w:rsidRDefault="00F6428F" w:rsidP="007040B0">
            <w:pPr>
              <w:autoSpaceDE w:val="0"/>
              <w:autoSpaceDN w:val="0"/>
              <w:adjustRightInd w:val="0"/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B069A7">
              <w:rPr>
                <w:rFonts w:ascii="Times New Roman" w:hAnsi="Times New Roman"/>
                <w:bCs/>
                <w:sz w:val="16"/>
                <w:szCs w:val="16"/>
              </w:rPr>
              <w:t>обивочные материалы: 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B069A7">
              <w:rPr>
                <w:rFonts w:ascii="Times New Roman" w:hAnsi="Times New Roman"/>
                <w:bCs/>
                <w:sz w:val="16"/>
                <w:szCs w:val="16"/>
              </w:rPr>
              <w:t>микрофибра</w:t>
            </w:r>
            <w:proofErr w:type="spellEnd"/>
            <w:r w:rsidRPr="00B069A7">
              <w:rPr>
                <w:rFonts w:ascii="Times New Roman" w:hAnsi="Times New Roman"/>
                <w:bCs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материал (вид древесины): возможные значения -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69A7">
              <w:rPr>
                <w:rFonts w:ascii="Times New Roman" w:hAnsi="Times New Roman"/>
                <w:sz w:val="16"/>
                <w:szCs w:val="16"/>
              </w:rPr>
              <w:t>обивочные материалы: предельное значение – искусственная кожа; возможные значения: мебельный (искусствен</w:t>
            </w:r>
            <w:proofErr w:type="gramEnd"/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069A7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>) мех, искусственная замша (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материал (вид древесины): возможные значения -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обивочные материалы: предельное значение – ткань; возможные значения: нетканые материалы</w:t>
            </w:r>
          </w:p>
        </w:tc>
        <w:tc>
          <w:tcPr>
            <w:tcW w:w="1334" w:type="dxa"/>
          </w:tcPr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 xml:space="preserve">материал (вид древесины): возможные значения - древесина хвойных и </w:t>
            </w:r>
            <w:proofErr w:type="spellStart"/>
            <w:r w:rsidRPr="00B069A7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B069A7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428F" w:rsidRPr="00B069A7" w:rsidRDefault="00F6428F" w:rsidP="007040B0">
            <w:pPr>
              <w:spacing w:after="0" w:line="240" w:lineRule="auto"/>
              <w:ind w:left="-8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9A7">
              <w:rPr>
                <w:rFonts w:ascii="Times New Roman" w:hAnsi="Times New Roman"/>
                <w:sz w:val="16"/>
                <w:szCs w:val="16"/>
              </w:rPr>
              <w:t>обивочные материалы: предельное значение – ткань; возможные значения: нетканые материалы</w:t>
            </w:r>
          </w:p>
          <w:p w:rsidR="00F6428F" w:rsidRPr="00B069A7" w:rsidRDefault="00F6428F" w:rsidP="007040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6428F" w:rsidRPr="003E749D" w:rsidRDefault="00F6428F" w:rsidP="00F64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3E749D">
        <w:rPr>
          <w:rFonts w:ascii="Times New Roman" w:hAnsi="Times New Roman"/>
          <w:bCs/>
          <w:sz w:val="18"/>
          <w:szCs w:val="18"/>
        </w:rPr>
        <w:t xml:space="preserve">&lt;*&gt; Норматив предельной </w:t>
      </w:r>
      <w:r>
        <w:rPr>
          <w:rFonts w:ascii="Times New Roman" w:hAnsi="Times New Roman"/>
          <w:bCs/>
          <w:sz w:val="18"/>
          <w:szCs w:val="18"/>
        </w:rPr>
        <w:t>стоимости товаров, работ, услуг</w:t>
      </w:r>
      <w:r w:rsidRPr="003E749D">
        <w:rPr>
          <w:rFonts w:ascii="Times New Roman" w:hAnsi="Times New Roman"/>
          <w:bCs/>
          <w:sz w:val="18"/>
          <w:szCs w:val="18"/>
        </w:rPr>
        <w:t xml:space="preserve"> в 2017 году и последующих годах применяется с учетом индекса потребительских цен.</w:t>
      </w:r>
    </w:p>
    <w:p w:rsidR="00F6428F" w:rsidRPr="003E749D" w:rsidRDefault="00F6428F" w:rsidP="00F64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3E749D">
        <w:rPr>
          <w:rFonts w:ascii="Times New Roman" w:hAnsi="Times New Roman"/>
          <w:bCs/>
          <w:sz w:val="18"/>
          <w:szCs w:val="18"/>
        </w:rPr>
        <w:t xml:space="preserve">&lt;**&gt; Общероссийский </w:t>
      </w:r>
      <w:hyperlink r:id="rId8" w:history="1">
        <w:r w:rsidRPr="003E749D">
          <w:rPr>
            <w:rFonts w:ascii="Times New Roman" w:hAnsi="Times New Roman"/>
            <w:bCs/>
            <w:sz w:val="18"/>
            <w:szCs w:val="18"/>
          </w:rPr>
          <w:t>классификатор</w:t>
        </w:r>
      </w:hyperlink>
      <w:r w:rsidRPr="003E749D">
        <w:rPr>
          <w:rFonts w:ascii="Times New Roman" w:hAnsi="Times New Roman"/>
          <w:bCs/>
          <w:sz w:val="18"/>
          <w:szCs w:val="18"/>
        </w:rPr>
        <w:t xml:space="preserve"> продукции по видам экономической деятельности (ОКПД2) ОК 034-2014 (КПЕС 2008), утвержденный приказом </w:t>
      </w:r>
      <w:proofErr w:type="spellStart"/>
      <w:r w:rsidRPr="003E749D">
        <w:rPr>
          <w:rFonts w:ascii="Times New Roman" w:hAnsi="Times New Roman"/>
          <w:bCs/>
          <w:sz w:val="18"/>
          <w:szCs w:val="18"/>
        </w:rPr>
        <w:t>Росстандарта</w:t>
      </w:r>
      <w:proofErr w:type="spellEnd"/>
      <w:r w:rsidRPr="003E749D">
        <w:rPr>
          <w:rFonts w:ascii="Times New Roman" w:hAnsi="Times New Roman"/>
          <w:bCs/>
          <w:sz w:val="18"/>
          <w:szCs w:val="18"/>
        </w:rPr>
        <w:t xml:space="preserve"> от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3E749D">
        <w:rPr>
          <w:rFonts w:ascii="Times New Roman" w:hAnsi="Times New Roman"/>
          <w:bCs/>
          <w:sz w:val="18"/>
          <w:szCs w:val="18"/>
        </w:rPr>
        <w:t>31 января 2014 года № 14-ст «О принятии и введении в действие Общероссийского классификатора видов экономической деятельности (ОКВЭД2) ОК 029-2014 (КДЕС</w:t>
      </w:r>
      <w:proofErr w:type="gramStart"/>
      <w:r w:rsidRPr="003E749D">
        <w:rPr>
          <w:rFonts w:ascii="Times New Roman" w:hAnsi="Times New Roman"/>
          <w:bCs/>
          <w:sz w:val="18"/>
          <w:szCs w:val="18"/>
        </w:rPr>
        <w:t xml:space="preserve"> Р</w:t>
      </w:r>
      <w:proofErr w:type="gramEnd"/>
      <w:r w:rsidRPr="003E749D">
        <w:rPr>
          <w:rFonts w:ascii="Times New Roman" w:hAnsi="Times New Roman"/>
          <w:bCs/>
          <w:sz w:val="18"/>
          <w:szCs w:val="18"/>
        </w:rPr>
        <w:t>ед. 2) и Общероссийского классификатора продукции по видам экономической деятельности (ОКПД2) ОК 034-2014 (КПЕС 2008)»</w:t>
      </w:r>
    </w:p>
    <w:p w:rsidR="00287752" w:rsidRDefault="00287752"/>
    <w:sectPr w:rsidR="00287752" w:rsidSect="00BC6DC8">
      <w:pgSz w:w="16838" w:h="11906" w:orient="landscape"/>
      <w:pgMar w:top="1135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28F"/>
    <w:rsid w:val="00117DA8"/>
    <w:rsid w:val="00287752"/>
    <w:rsid w:val="006E1EBF"/>
    <w:rsid w:val="008452D5"/>
    <w:rsid w:val="00A3129E"/>
    <w:rsid w:val="00C51853"/>
    <w:rsid w:val="00E41BEC"/>
    <w:rsid w:val="00F6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6428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rsid w:val="00F642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5076540C268094DF4329F0ABB8EC916EA27FE111E5AB8447044D274XER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D83090CAED182FB8E20EBB92E2CDBE256AEE9FAA63A9046A082EC2EFOBg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45FE82C071E73A73B4C026D2F7A085E7330FD1F1ED52532B5CAB401D2FC0FA096778453E73962E310CBF30gBG" TargetMode="External"/><Relationship Id="rId5" Type="http://schemas.openxmlformats.org/officeDocument/2006/relationships/hyperlink" Target="consultantplus://offline/ref=1A59180B994E7EC6E734C83ADAFA27B5243305CF9293DCAD3FADA198CA56B570335CE6C9C3CF401EcAM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AB10-8B9A-4200-922B-C92A916B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3114</Words>
  <Characters>17756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2017-04-04T05:22:00Z</cp:lastPrinted>
  <dcterms:created xsi:type="dcterms:W3CDTF">2017-02-17T05:56:00Z</dcterms:created>
  <dcterms:modified xsi:type="dcterms:W3CDTF">2017-05-16T06:23:00Z</dcterms:modified>
</cp:coreProperties>
</file>