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1D" w:rsidRDefault="0066161D" w:rsidP="0066161D">
      <w:pPr>
        <w:jc w:val="center"/>
        <w:rPr>
          <w:b/>
          <w:sz w:val="28"/>
          <w:szCs w:val="28"/>
        </w:rPr>
      </w:pPr>
    </w:p>
    <w:p w:rsidR="0066161D" w:rsidRDefault="0066161D" w:rsidP="0066161D">
      <w:pPr>
        <w:jc w:val="center"/>
        <w:rPr>
          <w:b/>
          <w:sz w:val="28"/>
          <w:szCs w:val="28"/>
        </w:rPr>
      </w:pPr>
    </w:p>
    <w:p w:rsidR="0066161D" w:rsidRDefault="0066161D" w:rsidP="0066161D">
      <w:pPr>
        <w:jc w:val="center"/>
        <w:rPr>
          <w:b/>
          <w:sz w:val="28"/>
          <w:szCs w:val="28"/>
        </w:rPr>
      </w:pPr>
    </w:p>
    <w:p w:rsidR="0066161D" w:rsidRDefault="0066161D" w:rsidP="0066161D">
      <w:pPr>
        <w:jc w:val="center"/>
        <w:rPr>
          <w:b/>
          <w:sz w:val="28"/>
          <w:szCs w:val="28"/>
        </w:rPr>
      </w:pPr>
    </w:p>
    <w:p w:rsidR="0066161D" w:rsidRDefault="0066161D" w:rsidP="0066161D">
      <w:pPr>
        <w:jc w:val="center"/>
        <w:rPr>
          <w:b/>
          <w:sz w:val="28"/>
          <w:szCs w:val="28"/>
        </w:rPr>
      </w:pPr>
    </w:p>
    <w:p w:rsidR="0066161D" w:rsidRDefault="0066161D" w:rsidP="0066161D">
      <w:pPr>
        <w:jc w:val="center"/>
        <w:rPr>
          <w:b/>
          <w:sz w:val="28"/>
          <w:szCs w:val="28"/>
        </w:rPr>
      </w:pPr>
    </w:p>
    <w:p w:rsidR="0066161D" w:rsidRDefault="0066161D" w:rsidP="0066161D">
      <w:pPr>
        <w:jc w:val="center"/>
        <w:rPr>
          <w:b/>
          <w:sz w:val="28"/>
          <w:szCs w:val="28"/>
        </w:rPr>
      </w:pPr>
    </w:p>
    <w:p w:rsidR="0066161D" w:rsidRDefault="0066161D" w:rsidP="0066161D">
      <w:pPr>
        <w:jc w:val="center"/>
        <w:rPr>
          <w:b/>
          <w:sz w:val="28"/>
          <w:szCs w:val="28"/>
        </w:rPr>
      </w:pPr>
    </w:p>
    <w:p w:rsidR="0066161D" w:rsidRDefault="0066161D" w:rsidP="0066161D">
      <w:pPr>
        <w:jc w:val="center"/>
        <w:rPr>
          <w:b/>
          <w:sz w:val="28"/>
          <w:szCs w:val="28"/>
        </w:rPr>
      </w:pPr>
    </w:p>
    <w:p w:rsidR="0066161D" w:rsidRDefault="0066161D" w:rsidP="0066161D">
      <w:pPr>
        <w:jc w:val="center"/>
        <w:rPr>
          <w:b/>
          <w:sz w:val="28"/>
          <w:szCs w:val="28"/>
        </w:rPr>
      </w:pPr>
    </w:p>
    <w:p w:rsidR="0066161D" w:rsidRDefault="0066161D" w:rsidP="0066161D">
      <w:pPr>
        <w:jc w:val="center"/>
        <w:rPr>
          <w:b/>
          <w:sz w:val="28"/>
          <w:szCs w:val="28"/>
        </w:rPr>
      </w:pPr>
    </w:p>
    <w:p w:rsidR="0066161D" w:rsidRDefault="0066161D" w:rsidP="0066161D">
      <w:pPr>
        <w:jc w:val="center"/>
        <w:rPr>
          <w:b/>
          <w:sz w:val="28"/>
          <w:szCs w:val="28"/>
        </w:rPr>
      </w:pPr>
    </w:p>
    <w:p w:rsidR="0066161D" w:rsidRDefault="0066161D" w:rsidP="0066161D">
      <w:pPr>
        <w:jc w:val="center"/>
        <w:rPr>
          <w:b/>
          <w:sz w:val="28"/>
          <w:szCs w:val="28"/>
        </w:rPr>
      </w:pPr>
    </w:p>
    <w:p w:rsidR="0066161D" w:rsidRDefault="0066161D" w:rsidP="00661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решение Совета сельского поселения Староваряшский сельсовет муниципального района Янаульский район Республики Башкортостан от 23 марта 2012 года № 59/11 «Об утверждении Программы военно-патриотического воспитания подрастающего поколения сельского поселения Староваряшский сельсовет муниципального района Янаульский район Республики Башкортостан на 2012-2015 годы»</w:t>
      </w:r>
    </w:p>
    <w:p w:rsidR="0066161D" w:rsidRDefault="0066161D" w:rsidP="0066161D">
      <w:pPr>
        <w:jc w:val="center"/>
        <w:rPr>
          <w:sz w:val="28"/>
          <w:szCs w:val="28"/>
        </w:rPr>
      </w:pPr>
    </w:p>
    <w:p w:rsidR="0066161D" w:rsidRDefault="0066161D" w:rsidP="0066161D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 Совет сельского поселения Староваряшский сельсовет муниципального района Янаульский район Республики Башкортостан </w:t>
      </w:r>
      <w:r w:rsidRPr="0066161D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66161D" w:rsidRPr="0066161D" w:rsidRDefault="0066161D" w:rsidP="006616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  Решение Совета сельского поселения Староваряшский сельсовет муниципального района Янаульский район Республики Башкортостан от 23 марта  2012 года № 59/11 «</w:t>
      </w:r>
      <w:r w:rsidRPr="0066161D">
        <w:rPr>
          <w:sz w:val="28"/>
          <w:szCs w:val="28"/>
        </w:rPr>
        <w:t>Об утверждении Программы военно-патриотического воспитания подрастающего поколения сельского поселения Староваряшский сельсовет муниципального района Янаульский район Республики Башкортостан на 2012-2015 годы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отменить.</w:t>
      </w:r>
    </w:p>
    <w:p w:rsidR="0066161D" w:rsidRDefault="0066161D" w:rsidP="006616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Обнародовать данное решение на информационном стенде Администрации сельского поселения Староваряшский сельсовет муниципального района Янаульский район Республики Башкортостан, по адресу: Центральная ул. д.13, с.Старый Варяш, Янаульский район, Республика Башкортостан, 452818.</w:t>
      </w:r>
    </w:p>
    <w:p w:rsidR="0066161D" w:rsidRDefault="0066161D" w:rsidP="006616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6161D" w:rsidRDefault="0066161D" w:rsidP="0066161D">
      <w:pPr>
        <w:ind w:firstLine="540"/>
        <w:jc w:val="both"/>
        <w:rPr>
          <w:sz w:val="28"/>
          <w:szCs w:val="28"/>
        </w:rPr>
      </w:pPr>
    </w:p>
    <w:p w:rsidR="0066161D" w:rsidRDefault="0066161D" w:rsidP="006616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М.Ш.Шаритдинов</w:t>
      </w:r>
    </w:p>
    <w:p w:rsidR="00A86531" w:rsidRDefault="00A86531"/>
    <w:sectPr w:rsidR="00A86531" w:rsidSect="00A8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161D"/>
    <w:rsid w:val="0066161D"/>
    <w:rsid w:val="00A8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Company>Krokoz™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2015-03-26T02:42:00Z</dcterms:created>
  <dcterms:modified xsi:type="dcterms:W3CDTF">2015-03-26T02:51:00Z</dcterms:modified>
</cp:coreProperties>
</file>